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FAEA3" w14:textId="77777777" w:rsidR="00D47310" w:rsidRDefault="00D47310" w:rsidP="00E930AC">
      <w:pPr>
        <w:spacing w:before="200"/>
        <w:jc w:val="center"/>
        <w:rPr>
          <w:rFonts w:ascii="Times New Roman" w:hAnsi="Times New Roman" w:cs="Times New Roman"/>
          <w:b/>
        </w:rPr>
      </w:pPr>
      <w:r w:rsidRPr="00D47310">
        <w:rPr>
          <w:rFonts w:ascii="Times New Roman" w:hAnsi="Times New Roman" w:cs="Times New Roman"/>
          <w:b/>
        </w:rPr>
        <w:t>Уведомление о возможности осуществления</w:t>
      </w:r>
      <w:r>
        <w:rPr>
          <w:rFonts w:ascii="Times New Roman" w:hAnsi="Times New Roman" w:cs="Times New Roman"/>
          <w:b/>
        </w:rPr>
        <w:t xml:space="preserve"> </w:t>
      </w:r>
    </w:p>
    <w:p w14:paraId="63CB9F38" w14:textId="77777777" w:rsidR="00D47310" w:rsidRDefault="00D47310" w:rsidP="00E930AC">
      <w:pPr>
        <w:spacing w:before="200"/>
        <w:jc w:val="center"/>
        <w:rPr>
          <w:rFonts w:ascii="Times New Roman" w:hAnsi="Times New Roman" w:cs="Times New Roman"/>
          <w:b/>
        </w:rPr>
      </w:pPr>
      <w:r w:rsidRPr="00D47310">
        <w:rPr>
          <w:rFonts w:ascii="Times New Roman" w:hAnsi="Times New Roman" w:cs="Times New Roman"/>
          <w:b/>
        </w:rPr>
        <w:t>преимущественного права приобретения дополнительных акций</w:t>
      </w:r>
    </w:p>
    <w:p w14:paraId="15A818DD" w14:textId="0853680C" w:rsidR="00977787" w:rsidRDefault="001430ED" w:rsidP="00E930AC">
      <w:pPr>
        <w:spacing w:before="200"/>
        <w:jc w:val="center"/>
        <w:rPr>
          <w:rFonts w:ascii="Times New Roman" w:hAnsi="Times New Roman" w:cs="Times New Roman"/>
          <w:b/>
        </w:rPr>
      </w:pPr>
      <w:r>
        <w:rPr>
          <w:rFonts w:ascii="Times New Roman" w:hAnsi="Times New Roman" w:cs="Times New Roman"/>
          <w:b/>
        </w:rPr>
        <w:t xml:space="preserve">Публичного акционерного общества </w:t>
      </w:r>
      <w:r w:rsidR="00D47310">
        <w:rPr>
          <w:rFonts w:ascii="Times New Roman" w:hAnsi="Times New Roman" w:cs="Times New Roman"/>
          <w:b/>
        </w:rPr>
        <w:t xml:space="preserve">«Трубная </w:t>
      </w:r>
      <w:r w:rsidR="00661EED">
        <w:rPr>
          <w:rFonts w:ascii="Times New Roman" w:hAnsi="Times New Roman" w:cs="Times New Roman"/>
          <w:b/>
        </w:rPr>
        <w:t>М</w:t>
      </w:r>
      <w:r w:rsidR="00D47310">
        <w:rPr>
          <w:rFonts w:ascii="Times New Roman" w:hAnsi="Times New Roman" w:cs="Times New Roman"/>
          <w:b/>
        </w:rPr>
        <w:t xml:space="preserve">еталлургическая </w:t>
      </w:r>
      <w:r w:rsidR="00661EED">
        <w:rPr>
          <w:rFonts w:ascii="Times New Roman" w:hAnsi="Times New Roman" w:cs="Times New Roman"/>
          <w:b/>
        </w:rPr>
        <w:t>К</w:t>
      </w:r>
      <w:r w:rsidR="00D47310">
        <w:rPr>
          <w:rFonts w:ascii="Times New Roman" w:hAnsi="Times New Roman" w:cs="Times New Roman"/>
          <w:b/>
        </w:rPr>
        <w:t>омпания»</w:t>
      </w:r>
      <w:r w:rsidR="00D47310" w:rsidRPr="00D47310">
        <w:rPr>
          <w:rFonts w:ascii="Times New Roman" w:hAnsi="Times New Roman" w:cs="Times New Roman"/>
          <w:b/>
        </w:rPr>
        <w:cr/>
      </w:r>
    </w:p>
    <w:p w14:paraId="6CCE90E0" w14:textId="66298239" w:rsidR="00251CF2" w:rsidRPr="00251CF2" w:rsidRDefault="001430ED" w:rsidP="00E930AC">
      <w:pPr>
        <w:spacing w:before="200"/>
        <w:ind w:firstLine="709"/>
        <w:jc w:val="both"/>
        <w:rPr>
          <w:rFonts w:ascii="Times New Roman" w:hAnsi="Times New Roman" w:cs="Times New Roman"/>
        </w:rPr>
      </w:pPr>
      <w:r>
        <w:rPr>
          <w:rFonts w:ascii="Times New Roman" w:hAnsi="Times New Roman" w:cs="Times New Roman"/>
        </w:rPr>
        <w:t>Публичное</w:t>
      </w:r>
      <w:r w:rsidRPr="00D47310">
        <w:rPr>
          <w:rFonts w:ascii="Times New Roman" w:hAnsi="Times New Roman" w:cs="Times New Roman"/>
        </w:rPr>
        <w:t xml:space="preserve"> </w:t>
      </w:r>
      <w:r w:rsidR="00D47310" w:rsidRPr="00D47310">
        <w:rPr>
          <w:rFonts w:ascii="Times New Roman" w:hAnsi="Times New Roman" w:cs="Times New Roman"/>
        </w:rPr>
        <w:t>акционерное общество «Трубная Металлургическая Компания»</w:t>
      </w:r>
      <w:r w:rsidR="00D47310">
        <w:rPr>
          <w:rFonts w:ascii="Times New Roman" w:hAnsi="Times New Roman" w:cs="Times New Roman"/>
        </w:rPr>
        <w:t xml:space="preserve"> (далее также – Общество, Эмитент,</w:t>
      </w:r>
      <w:r w:rsidR="00B0611D">
        <w:rPr>
          <w:rFonts w:ascii="Times New Roman" w:hAnsi="Times New Roman" w:cs="Times New Roman"/>
        </w:rPr>
        <w:t xml:space="preserve"> </w:t>
      </w:r>
      <w:r>
        <w:rPr>
          <w:rFonts w:ascii="Times New Roman" w:hAnsi="Times New Roman" w:cs="Times New Roman"/>
        </w:rPr>
        <w:t>ПАО</w:t>
      </w:r>
      <w:r w:rsidR="00D47310">
        <w:rPr>
          <w:rFonts w:ascii="Times New Roman" w:hAnsi="Times New Roman" w:cs="Times New Roman"/>
        </w:rPr>
        <w:t xml:space="preserve"> «ТМК»)</w:t>
      </w:r>
      <w:r w:rsidR="00203105">
        <w:rPr>
          <w:rFonts w:ascii="Times New Roman" w:hAnsi="Times New Roman" w:cs="Times New Roman"/>
        </w:rPr>
        <w:t xml:space="preserve"> (</w:t>
      </w:r>
      <w:r w:rsidR="00D47310">
        <w:rPr>
          <w:rFonts w:ascii="Times New Roman" w:hAnsi="Times New Roman" w:cs="Times New Roman"/>
        </w:rPr>
        <w:t xml:space="preserve">место нахождения: </w:t>
      </w:r>
      <w:r w:rsidR="00203105" w:rsidRPr="00203105">
        <w:rPr>
          <w:rFonts w:ascii="Times New Roman" w:hAnsi="Times New Roman" w:cs="Times New Roman"/>
        </w:rPr>
        <w:t>105062, РФ, г. Москва, ул. Покровка, д. 40</w:t>
      </w:r>
      <w:r w:rsidR="00A7172A">
        <w:rPr>
          <w:rFonts w:ascii="Times New Roman" w:hAnsi="Times New Roman" w:cs="Times New Roman"/>
        </w:rPr>
        <w:t>, стр. 2А</w:t>
      </w:r>
      <w:r w:rsidR="00203105">
        <w:rPr>
          <w:rFonts w:ascii="Times New Roman" w:hAnsi="Times New Roman" w:cs="Times New Roman"/>
        </w:rPr>
        <w:t xml:space="preserve">), настоящим уведомляет своих акционеров, </w:t>
      </w:r>
      <w:r w:rsidR="00203105" w:rsidRPr="00150DE3">
        <w:rPr>
          <w:rFonts w:ascii="Times New Roman" w:hAnsi="Times New Roman" w:cs="Times New Roman"/>
        </w:rPr>
        <w:t xml:space="preserve">что </w:t>
      </w:r>
      <w:r w:rsidR="00B0611D" w:rsidRPr="00C50FFC">
        <w:rPr>
          <w:rFonts w:ascii="Times New Roman" w:hAnsi="Times New Roman" w:cs="Times New Roman"/>
          <w:b/>
        </w:rPr>
        <w:t>«</w:t>
      </w:r>
      <w:r w:rsidR="00661EED">
        <w:rPr>
          <w:rFonts w:ascii="Times New Roman" w:hAnsi="Times New Roman" w:cs="Times New Roman"/>
          <w:b/>
        </w:rPr>
        <w:t>26</w:t>
      </w:r>
      <w:r w:rsidR="00B0611D" w:rsidRPr="00C50FFC">
        <w:rPr>
          <w:rFonts w:ascii="Times New Roman" w:hAnsi="Times New Roman" w:cs="Times New Roman"/>
          <w:b/>
        </w:rPr>
        <w:t xml:space="preserve">» </w:t>
      </w:r>
      <w:r w:rsidR="00661EED">
        <w:rPr>
          <w:rFonts w:ascii="Times New Roman" w:hAnsi="Times New Roman" w:cs="Times New Roman"/>
          <w:b/>
        </w:rPr>
        <w:t>мая</w:t>
      </w:r>
      <w:r w:rsidR="00B0611D">
        <w:rPr>
          <w:rFonts w:ascii="Times New Roman" w:hAnsi="Times New Roman" w:cs="Times New Roman"/>
          <w:b/>
        </w:rPr>
        <w:t xml:space="preserve"> </w:t>
      </w:r>
      <w:r w:rsidR="00B0611D" w:rsidRPr="00C50FFC">
        <w:rPr>
          <w:rFonts w:ascii="Times New Roman" w:hAnsi="Times New Roman" w:cs="Times New Roman"/>
          <w:b/>
        </w:rPr>
        <w:t>201</w:t>
      </w:r>
      <w:r w:rsidR="00B0611D">
        <w:rPr>
          <w:rFonts w:ascii="Times New Roman" w:hAnsi="Times New Roman" w:cs="Times New Roman"/>
          <w:b/>
        </w:rPr>
        <w:t xml:space="preserve">6 </w:t>
      </w:r>
      <w:r w:rsidR="00B0611D" w:rsidRPr="00C50FFC">
        <w:rPr>
          <w:rFonts w:ascii="Times New Roman" w:hAnsi="Times New Roman" w:cs="Times New Roman"/>
          <w:b/>
        </w:rPr>
        <w:t>года</w:t>
      </w:r>
      <w:r w:rsidR="00203105">
        <w:rPr>
          <w:rFonts w:ascii="Times New Roman" w:hAnsi="Times New Roman" w:cs="Times New Roman"/>
        </w:rPr>
        <w:t xml:space="preserve"> Банк России осуществил регистрацию </w:t>
      </w:r>
      <w:r w:rsidR="00203105" w:rsidRPr="00203105">
        <w:rPr>
          <w:rFonts w:ascii="Times New Roman" w:hAnsi="Times New Roman" w:cs="Times New Roman"/>
        </w:rPr>
        <w:t xml:space="preserve">дополнительного выпуска и проспекта ценных бумаг </w:t>
      </w:r>
      <w:r>
        <w:rPr>
          <w:rFonts w:ascii="Times New Roman" w:hAnsi="Times New Roman" w:cs="Times New Roman"/>
        </w:rPr>
        <w:t xml:space="preserve">ПАО </w:t>
      </w:r>
      <w:r w:rsidR="00203105">
        <w:rPr>
          <w:rFonts w:ascii="Times New Roman" w:hAnsi="Times New Roman" w:cs="Times New Roman"/>
        </w:rPr>
        <w:t>«ТМК»</w:t>
      </w:r>
      <w:r w:rsidR="00203105" w:rsidRPr="00203105">
        <w:rPr>
          <w:rFonts w:ascii="Times New Roman" w:hAnsi="Times New Roman" w:cs="Times New Roman"/>
        </w:rPr>
        <w:t>, размещаемых посредством открытой подписки:</w:t>
      </w:r>
      <w:r w:rsidR="00251CF2">
        <w:rPr>
          <w:rFonts w:ascii="Times New Roman" w:hAnsi="Times New Roman" w:cs="Times New Roman"/>
        </w:rPr>
        <w:t xml:space="preserve"> </w:t>
      </w:r>
      <w:r w:rsidR="00251CF2" w:rsidRPr="002F201D">
        <w:rPr>
          <w:rFonts w:ascii="Times New Roman" w:hAnsi="Times New Roman" w:cs="Times New Roman"/>
          <w:b/>
        </w:rPr>
        <w:t xml:space="preserve">акций именных обыкновенных бездокументарных номинальной стоимостью 10 (десять) рублей каждая в количестве </w:t>
      </w:r>
      <w:r w:rsidR="00661EED">
        <w:rPr>
          <w:rFonts w:ascii="Times New Roman" w:hAnsi="Times New Roman" w:cs="Times New Roman"/>
          <w:b/>
        </w:rPr>
        <w:t xml:space="preserve">    </w:t>
      </w:r>
      <w:r>
        <w:rPr>
          <w:rFonts w:ascii="Times New Roman" w:hAnsi="Times New Roman" w:cs="Times New Roman"/>
          <w:b/>
        </w:rPr>
        <w:t>44 000 000</w:t>
      </w:r>
      <w:r w:rsidR="005405F8" w:rsidRPr="005405F8">
        <w:rPr>
          <w:rFonts w:ascii="Times New Roman" w:hAnsi="Times New Roman" w:cs="Times New Roman"/>
          <w:b/>
        </w:rPr>
        <w:t xml:space="preserve"> </w:t>
      </w:r>
      <w:r w:rsidR="00251CF2" w:rsidRPr="002F201D">
        <w:rPr>
          <w:rFonts w:ascii="Times New Roman" w:hAnsi="Times New Roman" w:cs="Times New Roman"/>
          <w:b/>
        </w:rPr>
        <w:t>(</w:t>
      </w:r>
      <w:r>
        <w:rPr>
          <w:rFonts w:ascii="Times New Roman" w:hAnsi="Times New Roman" w:cs="Times New Roman"/>
          <w:b/>
        </w:rPr>
        <w:t>сорок четыре миллиона</w:t>
      </w:r>
      <w:r w:rsidR="00251CF2" w:rsidRPr="002F201D">
        <w:rPr>
          <w:rFonts w:ascii="Times New Roman" w:hAnsi="Times New Roman" w:cs="Times New Roman"/>
          <w:b/>
        </w:rPr>
        <w:t>) штук (далее – Акции)</w:t>
      </w:r>
      <w:r w:rsidR="00251CF2" w:rsidRPr="00251CF2">
        <w:rPr>
          <w:rFonts w:ascii="Times New Roman" w:hAnsi="Times New Roman" w:cs="Times New Roman"/>
        </w:rPr>
        <w:t>.</w:t>
      </w:r>
    </w:p>
    <w:p w14:paraId="4B98E33A" w14:textId="77777777" w:rsidR="002F201D" w:rsidRPr="002F201D" w:rsidRDefault="00007BD3" w:rsidP="00E930AC">
      <w:pPr>
        <w:spacing w:before="200"/>
        <w:ind w:firstLine="709"/>
        <w:jc w:val="both"/>
        <w:rPr>
          <w:rFonts w:ascii="Times New Roman" w:hAnsi="Times New Roman" w:cs="Times New Roman"/>
        </w:rPr>
      </w:pPr>
      <w:r w:rsidRPr="00007BD3">
        <w:rPr>
          <w:rFonts w:ascii="Times New Roman" w:hAnsi="Times New Roman" w:cs="Times New Roman"/>
        </w:rPr>
        <w:t>В соответствии со ст. 40, 41 Федерального закона № 208-ФЗ «Об акционерных обществах»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обыкновенных именных акций Эмитента.</w:t>
      </w:r>
    </w:p>
    <w:p w14:paraId="4351F9AB" w14:textId="399A0F59" w:rsidR="00007BD3" w:rsidRDefault="00007BD3" w:rsidP="00E930AC">
      <w:pPr>
        <w:spacing w:before="200"/>
        <w:ind w:firstLine="709"/>
        <w:jc w:val="both"/>
        <w:rPr>
          <w:rFonts w:ascii="Times New Roman" w:hAnsi="Times New Roman" w:cs="Times New Roman"/>
          <w:b/>
        </w:rPr>
      </w:pPr>
      <w:r w:rsidRPr="004D131C">
        <w:rPr>
          <w:rFonts w:ascii="Times New Roman" w:hAnsi="Times New Roman" w:cs="Times New Roman"/>
          <w:b/>
        </w:rPr>
        <w:t>Список лиц, имеющих преимущественное право</w:t>
      </w:r>
      <w:r w:rsidRPr="00007BD3">
        <w:rPr>
          <w:rFonts w:ascii="Times New Roman" w:hAnsi="Times New Roman" w:cs="Times New Roman"/>
        </w:rPr>
        <w:t xml:space="preserve"> приобретения дополнительных Акций, </w:t>
      </w:r>
      <w:r>
        <w:rPr>
          <w:rFonts w:ascii="Times New Roman" w:hAnsi="Times New Roman" w:cs="Times New Roman"/>
        </w:rPr>
        <w:t>составлен</w:t>
      </w:r>
      <w:r w:rsidRPr="00007BD3">
        <w:rPr>
          <w:rFonts w:ascii="Times New Roman" w:hAnsi="Times New Roman" w:cs="Times New Roman"/>
        </w:rPr>
        <w:t xml:space="preserve"> на основании данных реестра акционеров Эмитента на дату принятия Советом директоров Эмитента решения об увеличении уставного капитала Эмитента путем размещения дополнительных акций </w:t>
      </w:r>
      <w:r w:rsidRPr="004D131C">
        <w:rPr>
          <w:rFonts w:ascii="Times New Roman" w:hAnsi="Times New Roman" w:cs="Times New Roman"/>
          <w:b/>
        </w:rPr>
        <w:t>(</w:t>
      </w:r>
      <w:r w:rsidR="00661EED">
        <w:rPr>
          <w:rFonts w:ascii="Times New Roman" w:hAnsi="Times New Roman" w:cs="Times New Roman"/>
          <w:b/>
        </w:rPr>
        <w:t>«</w:t>
      </w:r>
      <w:r w:rsidRPr="004D131C">
        <w:rPr>
          <w:rFonts w:ascii="Times New Roman" w:hAnsi="Times New Roman" w:cs="Times New Roman"/>
          <w:b/>
        </w:rPr>
        <w:t>2</w:t>
      </w:r>
      <w:r w:rsidR="00B0611D">
        <w:rPr>
          <w:rFonts w:ascii="Times New Roman" w:hAnsi="Times New Roman" w:cs="Times New Roman"/>
          <w:b/>
        </w:rPr>
        <w:t>1</w:t>
      </w:r>
      <w:r w:rsidR="00661EED">
        <w:rPr>
          <w:rFonts w:ascii="Times New Roman" w:hAnsi="Times New Roman" w:cs="Times New Roman"/>
          <w:b/>
        </w:rPr>
        <w:t>»</w:t>
      </w:r>
      <w:r w:rsidRPr="004D131C">
        <w:rPr>
          <w:rFonts w:ascii="Times New Roman" w:hAnsi="Times New Roman" w:cs="Times New Roman"/>
          <w:b/>
        </w:rPr>
        <w:t xml:space="preserve"> </w:t>
      </w:r>
      <w:r w:rsidR="00B0611D">
        <w:rPr>
          <w:rFonts w:ascii="Times New Roman" w:hAnsi="Times New Roman" w:cs="Times New Roman"/>
          <w:b/>
        </w:rPr>
        <w:t>марта</w:t>
      </w:r>
      <w:r w:rsidRPr="004D131C">
        <w:rPr>
          <w:rFonts w:ascii="Times New Roman" w:hAnsi="Times New Roman" w:cs="Times New Roman"/>
          <w:b/>
        </w:rPr>
        <w:t xml:space="preserve"> 201</w:t>
      </w:r>
      <w:r w:rsidR="00B0611D">
        <w:rPr>
          <w:rFonts w:ascii="Times New Roman" w:hAnsi="Times New Roman" w:cs="Times New Roman"/>
          <w:b/>
        </w:rPr>
        <w:t>6</w:t>
      </w:r>
      <w:r w:rsidRPr="004D131C">
        <w:rPr>
          <w:rFonts w:ascii="Times New Roman" w:hAnsi="Times New Roman" w:cs="Times New Roman"/>
          <w:b/>
        </w:rPr>
        <w:t xml:space="preserve"> г.).</w:t>
      </w:r>
    </w:p>
    <w:p w14:paraId="3AE3E78B" w14:textId="77777777" w:rsidR="004D131C" w:rsidRDefault="004D131C" w:rsidP="00477677">
      <w:pPr>
        <w:spacing w:before="200"/>
        <w:ind w:firstLine="709"/>
        <w:jc w:val="both"/>
        <w:rPr>
          <w:rFonts w:ascii="Times New Roman" w:hAnsi="Times New Roman" w:cs="Times New Roman"/>
        </w:rPr>
      </w:pPr>
      <w:r w:rsidRPr="004D131C">
        <w:rPr>
          <w:rFonts w:ascii="Times New Roman" w:hAnsi="Times New Roman" w:cs="Times New Roman"/>
        </w:rPr>
        <w:t>Настоящим Эмитент уведомляет акционеров о возможности и порядке осуществления преимущественного права.</w:t>
      </w:r>
    </w:p>
    <w:p w14:paraId="543691D7" w14:textId="77777777" w:rsidR="00B64A0C" w:rsidRPr="008D3BC8" w:rsidRDefault="00B64A0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Количество размещаемых акций:</w:t>
      </w:r>
    </w:p>
    <w:p w14:paraId="4C85D6D9" w14:textId="14DBAAC3" w:rsidR="00B64A0C" w:rsidRPr="00B64A0C" w:rsidRDefault="00B64A0C" w:rsidP="00E930AC">
      <w:pPr>
        <w:spacing w:before="200"/>
        <w:ind w:firstLine="709"/>
        <w:jc w:val="both"/>
        <w:rPr>
          <w:rFonts w:ascii="Times New Roman" w:hAnsi="Times New Roman" w:cs="Times New Roman"/>
          <w:b/>
        </w:rPr>
      </w:pPr>
      <w:r w:rsidRPr="00B64A0C">
        <w:rPr>
          <w:rFonts w:ascii="Times New Roman" w:hAnsi="Times New Roman" w:cs="Times New Roman"/>
        </w:rPr>
        <w:t>Количество размещаемых акций составляет</w:t>
      </w:r>
      <w:r>
        <w:rPr>
          <w:rFonts w:ascii="Times New Roman" w:hAnsi="Times New Roman" w:cs="Times New Roman"/>
          <w:b/>
        </w:rPr>
        <w:t xml:space="preserve"> </w:t>
      </w:r>
      <w:r w:rsidR="00D13A7F">
        <w:rPr>
          <w:rFonts w:ascii="Times New Roman" w:hAnsi="Times New Roman" w:cs="Times New Roman"/>
          <w:b/>
        </w:rPr>
        <w:t>44 000 000</w:t>
      </w:r>
      <w:r w:rsidR="005405F8" w:rsidRPr="005405F8">
        <w:rPr>
          <w:rFonts w:ascii="Times New Roman" w:hAnsi="Times New Roman" w:cs="Times New Roman"/>
          <w:b/>
        </w:rPr>
        <w:t xml:space="preserve"> </w:t>
      </w:r>
      <w:r w:rsidRPr="002F201D">
        <w:rPr>
          <w:rFonts w:ascii="Times New Roman" w:hAnsi="Times New Roman" w:cs="Times New Roman"/>
          <w:b/>
        </w:rPr>
        <w:t>(</w:t>
      </w:r>
      <w:r w:rsidR="00D13A7F">
        <w:rPr>
          <w:rFonts w:ascii="Times New Roman" w:hAnsi="Times New Roman" w:cs="Times New Roman"/>
          <w:b/>
        </w:rPr>
        <w:t>сорок четыре миллиона</w:t>
      </w:r>
      <w:r w:rsidRPr="002F201D">
        <w:rPr>
          <w:rFonts w:ascii="Times New Roman" w:hAnsi="Times New Roman" w:cs="Times New Roman"/>
          <w:b/>
        </w:rPr>
        <w:t>) штук</w:t>
      </w:r>
      <w:r>
        <w:rPr>
          <w:rFonts w:ascii="Times New Roman" w:hAnsi="Times New Roman" w:cs="Times New Roman"/>
          <w:b/>
        </w:rPr>
        <w:t xml:space="preserve"> номинальной стоимостью </w:t>
      </w:r>
      <w:r w:rsidRPr="002F201D">
        <w:rPr>
          <w:rFonts w:ascii="Times New Roman" w:hAnsi="Times New Roman" w:cs="Times New Roman"/>
          <w:b/>
        </w:rPr>
        <w:t>10 (десять) рублей каждая</w:t>
      </w:r>
      <w:r w:rsidR="00281B58">
        <w:rPr>
          <w:rFonts w:ascii="Times New Roman" w:hAnsi="Times New Roman" w:cs="Times New Roman"/>
          <w:b/>
        </w:rPr>
        <w:t>.</w:t>
      </w:r>
    </w:p>
    <w:p w14:paraId="45901255" w14:textId="77777777" w:rsidR="002F201D" w:rsidRPr="008D3BC8" w:rsidRDefault="004D131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 xml:space="preserve">Порядок определения цены </w:t>
      </w:r>
      <w:r w:rsidR="002F201D" w:rsidRPr="008D3BC8">
        <w:rPr>
          <w:rFonts w:ascii="Times New Roman" w:hAnsi="Times New Roman" w:cs="Times New Roman"/>
          <w:b/>
        </w:rPr>
        <w:t>размещения Акций:</w:t>
      </w:r>
    </w:p>
    <w:p w14:paraId="431C1601" w14:textId="2B5F3CC6" w:rsidR="004D131C" w:rsidRPr="004D131C" w:rsidRDefault="004D131C" w:rsidP="00E930AC">
      <w:pPr>
        <w:spacing w:before="200"/>
        <w:ind w:firstLine="709"/>
        <w:jc w:val="both"/>
        <w:rPr>
          <w:rFonts w:ascii="Times New Roman" w:hAnsi="Times New Roman" w:cs="Times New Roman"/>
        </w:rPr>
      </w:pPr>
      <w:r w:rsidRPr="004D131C">
        <w:rPr>
          <w:rFonts w:ascii="Times New Roman" w:hAnsi="Times New Roman" w:cs="Times New Roman"/>
        </w:rPr>
        <w:t xml:space="preserve">Цена размещения дополнительных обыкновенных именных бездокументарных Акций </w:t>
      </w:r>
      <w:r w:rsidR="00D13A7F">
        <w:rPr>
          <w:rFonts w:ascii="Times New Roman" w:hAnsi="Times New Roman" w:cs="Times New Roman"/>
        </w:rPr>
        <w:t>ПАО</w:t>
      </w:r>
      <w:r w:rsidR="00D13A7F" w:rsidRPr="004D131C">
        <w:rPr>
          <w:rFonts w:ascii="Times New Roman" w:hAnsi="Times New Roman" w:cs="Times New Roman"/>
        </w:rPr>
        <w:t xml:space="preserve"> </w:t>
      </w:r>
      <w:r w:rsidRPr="004D131C">
        <w:rPr>
          <w:rFonts w:ascii="Times New Roman" w:hAnsi="Times New Roman" w:cs="Times New Roman"/>
        </w:rPr>
        <w:t>«ТМК»</w:t>
      </w:r>
      <w:r w:rsidR="00A7172A">
        <w:rPr>
          <w:rFonts w:ascii="Times New Roman" w:hAnsi="Times New Roman" w:cs="Times New Roman"/>
        </w:rPr>
        <w:t>,</w:t>
      </w:r>
      <w:r w:rsidR="001236F9">
        <w:rPr>
          <w:rFonts w:ascii="Times New Roman" w:hAnsi="Times New Roman" w:cs="Times New Roman"/>
        </w:rPr>
        <w:t xml:space="preserve"> в том числе</w:t>
      </w:r>
      <w:r w:rsidRPr="004D131C">
        <w:rPr>
          <w:rFonts w:ascii="Times New Roman" w:hAnsi="Times New Roman" w:cs="Times New Roman"/>
        </w:rPr>
        <w:t xml:space="preserve"> лицам, имеющим преимущественное право приобретения Акций, устанавливается Советом директоров </w:t>
      </w:r>
      <w:r w:rsidR="00D13A7F">
        <w:rPr>
          <w:rFonts w:ascii="Times New Roman" w:hAnsi="Times New Roman" w:cs="Times New Roman"/>
        </w:rPr>
        <w:t>ПАО</w:t>
      </w:r>
      <w:r w:rsidR="00D13A7F" w:rsidRPr="004D131C">
        <w:rPr>
          <w:rFonts w:ascii="Times New Roman" w:hAnsi="Times New Roman" w:cs="Times New Roman"/>
        </w:rPr>
        <w:t xml:space="preserve"> </w:t>
      </w:r>
      <w:r w:rsidRPr="004D131C">
        <w:rPr>
          <w:rFonts w:ascii="Times New Roman" w:hAnsi="Times New Roman" w:cs="Times New Roman"/>
        </w:rPr>
        <w:t>«ТМК» после государственной регистрации дополнительного выпуска Акций и истечения срока действия преимущественного права приобретения Акций, но не позднее Даты начала размещения Акций.</w:t>
      </w:r>
    </w:p>
    <w:p w14:paraId="2784F703" w14:textId="77777777" w:rsidR="004D131C" w:rsidRDefault="004D131C" w:rsidP="00E930AC">
      <w:pPr>
        <w:spacing w:before="200"/>
        <w:ind w:firstLine="709"/>
        <w:jc w:val="both"/>
        <w:rPr>
          <w:rFonts w:ascii="Times New Roman" w:hAnsi="Times New Roman" w:cs="Times New Roman"/>
        </w:rPr>
      </w:pPr>
      <w:r w:rsidRPr="004D131C">
        <w:rPr>
          <w:rFonts w:ascii="Times New Roman" w:hAnsi="Times New Roman" w:cs="Times New Roman"/>
        </w:rPr>
        <w:t xml:space="preserve">Информация о цене размещения Акций, </w:t>
      </w:r>
      <w:r w:rsidR="001236F9">
        <w:rPr>
          <w:rFonts w:ascii="Times New Roman" w:hAnsi="Times New Roman" w:cs="Times New Roman"/>
        </w:rPr>
        <w:t>в том числе</w:t>
      </w:r>
      <w:r w:rsidRPr="004D131C">
        <w:rPr>
          <w:rFonts w:ascii="Times New Roman" w:hAnsi="Times New Roman" w:cs="Times New Roman"/>
        </w:rPr>
        <w:t xml:space="preserve">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Акций в ленте новостей информационного агентства «Интерфакс» и на странице в сети Интернет («http://www.e-disclosure.ru/portal/company.aspx?id=274» и «http://www.tmk-group.ru») в срок не позднее Даты начала размещения. </w:t>
      </w:r>
    </w:p>
    <w:p w14:paraId="3304EEFB" w14:textId="77777777" w:rsidR="001236F9" w:rsidRPr="008D3BC8" w:rsidRDefault="001236F9"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Порядок определения количества Акций, которое вправе приобрести каждое лицо, имеющее преимущественное право их приобретения:</w:t>
      </w:r>
    </w:p>
    <w:p w14:paraId="5F50D232" w14:textId="005816A5" w:rsidR="001236F9" w:rsidRP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 xml:space="preserve">Максимальное количество Акций, которое может приобрести лицо в порядке осуществления им преимущественного права приобретения Акций, пропорционально количеству </w:t>
      </w:r>
      <w:r w:rsidRPr="001236F9">
        <w:rPr>
          <w:rFonts w:ascii="Times New Roman" w:hAnsi="Times New Roman" w:cs="Times New Roman"/>
        </w:rPr>
        <w:lastRenderedPageBreak/>
        <w:t xml:space="preserve">имеющихся у него обыкновенных Акций Эмитента по состоянию на </w:t>
      </w:r>
      <w:r w:rsidR="00661EED">
        <w:rPr>
          <w:rFonts w:ascii="Times New Roman" w:hAnsi="Times New Roman" w:cs="Times New Roman"/>
        </w:rPr>
        <w:t>«</w:t>
      </w:r>
      <w:r w:rsidRPr="001236F9">
        <w:rPr>
          <w:rFonts w:ascii="Times New Roman" w:hAnsi="Times New Roman" w:cs="Times New Roman"/>
        </w:rPr>
        <w:t>2</w:t>
      </w:r>
      <w:r w:rsidR="00B0611D">
        <w:rPr>
          <w:rFonts w:ascii="Times New Roman" w:hAnsi="Times New Roman" w:cs="Times New Roman"/>
        </w:rPr>
        <w:t>1</w:t>
      </w:r>
      <w:r w:rsidR="00661EED">
        <w:rPr>
          <w:rFonts w:ascii="Times New Roman" w:hAnsi="Times New Roman" w:cs="Times New Roman"/>
        </w:rPr>
        <w:t>»</w:t>
      </w:r>
      <w:r w:rsidRPr="001236F9">
        <w:rPr>
          <w:rFonts w:ascii="Times New Roman" w:hAnsi="Times New Roman" w:cs="Times New Roman"/>
        </w:rPr>
        <w:t xml:space="preserve"> </w:t>
      </w:r>
      <w:r w:rsidR="00B0611D">
        <w:rPr>
          <w:rFonts w:ascii="Times New Roman" w:hAnsi="Times New Roman" w:cs="Times New Roman"/>
        </w:rPr>
        <w:t xml:space="preserve">марта </w:t>
      </w:r>
      <w:r w:rsidRPr="001236F9">
        <w:rPr>
          <w:rFonts w:ascii="Times New Roman" w:hAnsi="Times New Roman" w:cs="Times New Roman"/>
        </w:rPr>
        <w:t>201</w:t>
      </w:r>
      <w:r w:rsidR="00B0611D">
        <w:rPr>
          <w:rFonts w:ascii="Times New Roman" w:hAnsi="Times New Roman" w:cs="Times New Roman"/>
        </w:rPr>
        <w:t>6</w:t>
      </w:r>
      <w:r w:rsidRPr="001236F9">
        <w:rPr>
          <w:rFonts w:ascii="Times New Roman" w:hAnsi="Times New Roman" w:cs="Times New Roman"/>
        </w:rPr>
        <w:t xml:space="preserve">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которую составлен список лиц, имеющих преимущественное право приобретения Акций), определяется по следующей формуле:</w:t>
      </w:r>
    </w:p>
    <w:p w14:paraId="3A9CBF27" w14:textId="313B1C54" w:rsidR="001236F9" w:rsidRPr="001236F9" w:rsidRDefault="001236F9" w:rsidP="00E930AC">
      <w:pPr>
        <w:spacing w:before="200"/>
        <w:ind w:firstLine="709"/>
        <w:jc w:val="both"/>
        <w:rPr>
          <w:rFonts w:ascii="Times New Roman" w:hAnsi="Times New Roman" w:cs="Times New Roman"/>
        </w:rPr>
      </w:pPr>
      <w:r w:rsidRPr="00281B58">
        <w:rPr>
          <w:rFonts w:ascii="Times New Roman" w:hAnsi="Times New Roman" w:cs="Times New Roman"/>
          <w:b/>
        </w:rPr>
        <w:t>К= S x (</w:t>
      </w:r>
      <w:r w:rsidR="00D13A7F">
        <w:rPr>
          <w:rFonts w:ascii="Times New Roman" w:hAnsi="Times New Roman" w:cs="Times New Roman"/>
          <w:b/>
        </w:rPr>
        <w:t>44 000 000</w:t>
      </w:r>
      <w:r w:rsidRPr="00281B58">
        <w:rPr>
          <w:rFonts w:ascii="Times New Roman" w:hAnsi="Times New Roman" w:cs="Times New Roman"/>
          <w:b/>
        </w:rPr>
        <w:t xml:space="preserve"> / 9</w:t>
      </w:r>
      <w:r w:rsidR="00B0611D">
        <w:rPr>
          <w:rFonts w:ascii="Times New Roman" w:hAnsi="Times New Roman" w:cs="Times New Roman"/>
          <w:b/>
        </w:rPr>
        <w:t>91</w:t>
      </w:r>
      <w:r w:rsidRPr="00281B58">
        <w:rPr>
          <w:rFonts w:ascii="Times New Roman" w:hAnsi="Times New Roman" w:cs="Times New Roman"/>
          <w:b/>
        </w:rPr>
        <w:t xml:space="preserve"> </w:t>
      </w:r>
      <w:r w:rsidR="00B0611D">
        <w:rPr>
          <w:rFonts w:ascii="Times New Roman" w:hAnsi="Times New Roman" w:cs="Times New Roman"/>
          <w:b/>
        </w:rPr>
        <w:t>907</w:t>
      </w:r>
      <w:r w:rsidRPr="00281B58">
        <w:rPr>
          <w:rFonts w:ascii="Times New Roman" w:hAnsi="Times New Roman" w:cs="Times New Roman"/>
          <w:b/>
        </w:rPr>
        <w:t xml:space="preserve"> </w:t>
      </w:r>
      <w:r w:rsidR="00B0611D">
        <w:rPr>
          <w:rFonts w:ascii="Times New Roman" w:hAnsi="Times New Roman" w:cs="Times New Roman"/>
          <w:b/>
        </w:rPr>
        <w:t>26</w:t>
      </w:r>
      <w:r w:rsidRPr="00281B58">
        <w:rPr>
          <w:rFonts w:ascii="Times New Roman" w:hAnsi="Times New Roman" w:cs="Times New Roman"/>
          <w:b/>
        </w:rPr>
        <w:t>0)</w:t>
      </w:r>
      <w:r w:rsidRPr="001236F9">
        <w:rPr>
          <w:rFonts w:ascii="Times New Roman" w:hAnsi="Times New Roman" w:cs="Times New Roman"/>
        </w:rPr>
        <w:t>, где</w:t>
      </w:r>
    </w:p>
    <w:p w14:paraId="2A5DFFBB" w14:textId="77777777" w:rsidR="001236F9" w:rsidRP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К – максимальное количество Акций настоящего дополнительного выпуска, которое может приобрести лицо, имеющее преимущественное право приобретения Акций;</w:t>
      </w:r>
    </w:p>
    <w:p w14:paraId="73286420" w14:textId="2C37BDEC" w:rsidR="001236F9" w:rsidRP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S – количество обыкновенных именных акций Эмитента, принадлежащих лицу, имеющему преимущественное право приобретения акций, по состоянию на 2</w:t>
      </w:r>
      <w:r w:rsidR="00B0611D">
        <w:rPr>
          <w:rFonts w:ascii="Times New Roman" w:hAnsi="Times New Roman" w:cs="Times New Roman"/>
        </w:rPr>
        <w:t>1</w:t>
      </w:r>
      <w:r w:rsidRPr="001236F9">
        <w:rPr>
          <w:rFonts w:ascii="Times New Roman" w:hAnsi="Times New Roman" w:cs="Times New Roman"/>
        </w:rPr>
        <w:t xml:space="preserve"> </w:t>
      </w:r>
      <w:r w:rsidR="00B0611D">
        <w:rPr>
          <w:rFonts w:ascii="Times New Roman" w:hAnsi="Times New Roman" w:cs="Times New Roman"/>
        </w:rPr>
        <w:t>марта</w:t>
      </w:r>
      <w:r w:rsidRPr="001236F9">
        <w:rPr>
          <w:rFonts w:ascii="Times New Roman" w:hAnsi="Times New Roman" w:cs="Times New Roman"/>
        </w:rPr>
        <w:t xml:space="preserve"> 201</w:t>
      </w:r>
      <w:r w:rsidR="00B0611D">
        <w:rPr>
          <w:rFonts w:ascii="Times New Roman" w:hAnsi="Times New Roman" w:cs="Times New Roman"/>
        </w:rPr>
        <w:t>6</w:t>
      </w:r>
      <w:r w:rsidRPr="001236F9">
        <w:rPr>
          <w:rFonts w:ascii="Times New Roman" w:hAnsi="Times New Roman" w:cs="Times New Roman"/>
        </w:rPr>
        <w:t xml:space="preserve">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которую составлен список лиц, имеющих преимущественное право приобретения Акций);</w:t>
      </w:r>
    </w:p>
    <w:p w14:paraId="6F960C7E" w14:textId="6560B27B" w:rsidR="001236F9" w:rsidRPr="001236F9" w:rsidRDefault="00D13A7F" w:rsidP="00E930AC">
      <w:pPr>
        <w:spacing w:before="200"/>
        <w:ind w:firstLine="709"/>
        <w:jc w:val="both"/>
        <w:rPr>
          <w:rFonts w:ascii="Times New Roman" w:hAnsi="Times New Roman" w:cs="Times New Roman"/>
        </w:rPr>
      </w:pPr>
      <w:r>
        <w:rPr>
          <w:rFonts w:ascii="Times New Roman" w:hAnsi="Times New Roman" w:cs="Times New Roman"/>
        </w:rPr>
        <w:t>44 000</w:t>
      </w:r>
      <w:r w:rsidR="00661EED">
        <w:rPr>
          <w:rFonts w:ascii="Times New Roman" w:hAnsi="Times New Roman" w:cs="Times New Roman"/>
        </w:rPr>
        <w:t> </w:t>
      </w:r>
      <w:r>
        <w:rPr>
          <w:rFonts w:ascii="Times New Roman" w:hAnsi="Times New Roman" w:cs="Times New Roman"/>
        </w:rPr>
        <w:t>000</w:t>
      </w:r>
      <w:r w:rsidR="00661EED">
        <w:rPr>
          <w:rFonts w:ascii="Times New Roman" w:hAnsi="Times New Roman" w:cs="Times New Roman"/>
        </w:rPr>
        <w:t xml:space="preserve"> </w:t>
      </w:r>
      <w:r w:rsidR="001236F9" w:rsidRPr="001236F9">
        <w:rPr>
          <w:rFonts w:ascii="Times New Roman" w:hAnsi="Times New Roman" w:cs="Times New Roman"/>
        </w:rPr>
        <w:t>– количество размещаемых Акций;</w:t>
      </w:r>
    </w:p>
    <w:p w14:paraId="6A6A3B20" w14:textId="57569398" w:rsidR="001236F9" w:rsidRDefault="001236F9" w:rsidP="00E930AC">
      <w:pPr>
        <w:spacing w:before="200"/>
        <w:ind w:firstLine="709"/>
        <w:jc w:val="both"/>
        <w:rPr>
          <w:rFonts w:ascii="Times New Roman" w:hAnsi="Times New Roman" w:cs="Times New Roman"/>
        </w:rPr>
      </w:pPr>
      <w:r w:rsidRPr="001236F9">
        <w:rPr>
          <w:rFonts w:ascii="Times New Roman" w:hAnsi="Times New Roman" w:cs="Times New Roman"/>
        </w:rPr>
        <w:t>9</w:t>
      </w:r>
      <w:r w:rsidR="00B0611D">
        <w:rPr>
          <w:rFonts w:ascii="Times New Roman" w:hAnsi="Times New Roman" w:cs="Times New Roman"/>
        </w:rPr>
        <w:t>91</w:t>
      </w:r>
      <w:r w:rsidRPr="001236F9">
        <w:rPr>
          <w:rFonts w:ascii="Times New Roman" w:hAnsi="Times New Roman" w:cs="Times New Roman"/>
        </w:rPr>
        <w:t xml:space="preserve"> </w:t>
      </w:r>
      <w:r w:rsidR="00B0611D">
        <w:rPr>
          <w:rFonts w:ascii="Times New Roman" w:hAnsi="Times New Roman" w:cs="Times New Roman"/>
        </w:rPr>
        <w:t>907 26</w:t>
      </w:r>
      <w:r w:rsidRPr="001236F9">
        <w:rPr>
          <w:rFonts w:ascii="Times New Roman" w:hAnsi="Times New Roman" w:cs="Times New Roman"/>
        </w:rPr>
        <w:t>0</w:t>
      </w:r>
      <w:r w:rsidR="00B0611D">
        <w:rPr>
          <w:rFonts w:ascii="Times New Roman" w:hAnsi="Times New Roman" w:cs="Times New Roman"/>
        </w:rPr>
        <w:t xml:space="preserve"> </w:t>
      </w:r>
      <w:r w:rsidRPr="001236F9">
        <w:rPr>
          <w:rFonts w:ascii="Times New Roman" w:hAnsi="Times New Roman" w:cs="Times New Roman"/>
        </w:rPr>
        <w:t xml:space="preserve">– количество размещенных обыкновенных именных акций Эмитента по состоянию на </w:t>
      </w:r>
      <w:r w:rsidR="00661EED">
        <w:rPr>
          <w:rFonts w:ascii="Times New Roman" w:hAnsi="Times New Roman" w:cs="Times New Roman"/>
        </w:rPr>
        <w:t>«</w:t>
      </w:r>
      <w:r w:rsidRPr="001236F9">
        <w:rPr>
          <w:rFonts w:ascii="Times New Roman" w:hAnsi="Times New Roman" w:cs="Times New Roman"/>
        </w:rPr>
        <w:t>2</w:t>
      </w:r>
      <w:r w:rsidR="00B0611D">
        <w:rPr>
          <w:rFonts w:ascii="Times New Roman" w:hAnsi="Times New Roman" w:cs="Times New Roman"/>
        </w:rPr>
        <w:t>1</w:t>
      </w:r>
      <w:r w:rsidR="00661EED">
        <w:rPr>
          <w:rFonts w:ascii="Times New Roman" w:hAnsi="Times New Roman" w:cs="Times New Roman"/>
        </w:rPr>
        <w:t>»</w:t>
      </w:r>
      <w:r w:rsidRPr="001236F9">
        <w:rPr>
          <w:rFonts w:ascii="Times New Roman" w:hAnsi="Times New Roman" w:cs="Times New Roman"/>
        </w:rPr>
        <w:t xml:space="preserve"> </w:t>
      </w:r>
      <w:r w:rsidR="00B0611D">
        <w:rPr>
          <w:rFonts w:ascii="Times New Roman" w:hAnsi="Times New Roman" w:cs="Times New Roman"/>
        </w:rPr>
        <w:t>марта</w:t>
      </w:r>
      <w:r w:rsidRPr="001236F9">
        <w:rPr>
          <w:rFonts w:ascii="Times New Roman" w:hAnsi="Times New Roman" w:cs="Times New Roman"/>
        </w:rPr>
        <w:t xml:space="preserve"> 201</w:t>
      </w:r>
      <w:r w:rsidR="00B0611D">
        <w:rPr>
          <w:rFonts w:ascii="Times New Roman" w:hAnsi="Times New Roman" w:cs="Times New Roman"/>
        </w:rPr>
        <w:t>6</w:t>
      </w:r>
      <w:r w:rsidRPr="001236F9">
        <w:rPr>
          <w:rFonts w:ascii="Times New Roman" w:hAnsi="Times New Roman" w:cs="Times New Roman"/>
        </w:rPr>
        <w:t xml:space="preserve"> года (дата принятия Советом директоров Эмитента решения об увеличении уставного капитала Эмитента путем размещения дополнительных акций, по состоянию на которую составлен список лиц, имеющих преимущественное право приобретения Акций).</w:t>
      </w:r>
    </w:p>
    <w:p w14:paraId="086B367C" w14:textId="77777777" w:rsidR="002F201D" w:rsidRPr="008D3BC8" w:rsidRDefault="00956EE1"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 xml:space="preserve">Порядок, в котором заявления о приобретении дополнительных Акций (далее </w:t>
      </w:r>
      <w:proofErr w:type="gramStart"/>
      <w:r w:rsidRPr="008D3BC8">
        <w:rPr>
          <w:rFonts w:ascii="Times New Roman" w:hAnsi="Times New Roman" w:cs="Times New Roman"/>
          <w:b/>
        </w:rPr>
        <w:t>–«</w:t>
      </w:r>
      <w:proofErr w:type="gramEnd"/>
      <w:r w:rsidRPr="008D3BC8">
        <w:rPr>
          <w:rFonts w:ascii="Times New Roman" w:hAnsi="Times New Roman" w:cs="Times New Roman"/>
          <w:b/>
        </w:rPr>
        <w:t>Заявления», в единственном числе – «Заявление») дол</w:t>
      </w:r>
      <w:r w:rsidR="002746F9" w:rsidRPr="008D3BC8">
        <w:rPr>
          <w:rFonts w:ascii="Times New Roman" w:hAnsi="Times New Roman" w:cs="Times New Roman"/>
          <w:b/>
        </w:rPr>
        <w:t xml:space="preserve">жны быть </w:t>
      </w:r>
      <w:r w:rsidR="00FF36DA" w:rsidRPr="008D3BC8">
        <w:rPr>
          <w:rFonts w:ascii="Times New Roman" w:hAnsi="Times New Roman" w:cs="Times New Roman"/>
          <w:b/>
        </w:rPr>
        <w:t>поданы Эмитенту и срок</w:t>
      </w:r>
      <w:r w:rsidR="002746F9" w:rsidRPr="008D3BC8">
        <w:rPr>
          <w:rFonts w:ascii="Times New Roman" w:hAnsi="Times New Roman" w:cs="Times New Roman"/>
          <w:b/>
        </w:rPr>
        <w:t>и</w:t>
      </w:r>
      <w:r w:rsidR="00FF36DA" w:rsidRPr="008D3BC8">
        <w:rPr>
          <w:rFonts w:ascii="Times New Roman" w:hAnsi="Times New Roman" w:cs="Times New Roman"/>
          <w:b/>
        </w:rPr>
        <w:t xml:space="preserve"> </w:t>
      </w:r>
      <w:r w:rsidRPr="008D3BC8">
        <w:rPr>
          <w:rFonts w:ascii="Times New Roman" w:hAnsi="Times New Roman" w:cs="Times New Roman"/>
          <w:b/>
        </w:rPr>
        <w:t>в течение которого Заявления должны поступить в Общество (Срок действия преимущественного права)</w:t>
      </w:r>
      <w:r w:rsidR="002F201D" w:rsidRPr="008D3BC8">
        <w:rPr>
          <w:rFonts w:ascii="Times New Roman" w:hAnsi="Times New Roman" w:cs="Times New Roman"/>
          <w:b/>
        </w:rPr>
        <w:t>:</w:t>
      </w:r>
    </w:p>
    <w:p w14:paraId="1415F031" w14:textId="77777777" w:rsidR="002746F9" w:rsidRPr="002746F9" w:rsidRDefault="002746F9" w:rsidP="00402EBF">
      <w:pPr>
        <w:spacing w:before="200"/>
        <w:ind w:firstLine="709"/>
        <w:jc w:val="both"/>
        <w:rPr>
          <w:rFonts w:ascii="Times New Roman" w:hAnsi="Times New Roman" w:cs="Times New Roman"/>
        </w:rPr>
      </w:pPr>
      <w:r w:rsidRPr="002746F9">
        <w:rPr>
          <w:rFonts w:ascii="Times New Roman" w:hAnsi="Times New Roman" w:cs="Times New Roman"/>
        </w:rPr>
        <w:t>Размещение акций лицам, имеющим преимущественное право приобретения акций, осуществляется на основании поданных такими лицами письменных Заявлений о приобретении акций.</w:t>
      </w:r>
    </w:p>
    <w:p w14:paraId="28AC43AC" w14:textId="5DFD43E7" w:rsidR="006F0479" w:rsidRPr="001E0743" w:rsidRDefault="003B278F" w:rsidP="00402EBF">
      <w:pPr>
        <w:spacing w:before="200"/>
        <w:ind w:firstLine="709"/>
        <w:jc w:val="both"/>
        <w:rPr>
          <w:rFonts w:ascii="Times New Roman" w:hAnsi="Times New Roman" w:cs="Times New Roman"/>
        </w:rPr>
      </w:pPr>
      <w:r w:rsidRPr="003B278F">
        <w:rPr>
          <w:rFonts w:ascii="Times New Roman" w:hAnsi="Times New Roman" w:cs="Times New Roman"/>
        </w:rPr>
        <w:t>Заявление о приобретении Акций является акцептом предложения (оферты) Эмитента на приобретение Акций в рамках преимущественного права.</w:t>
      </w:r>
    </w:p>
    <w:p w14:paraId="50C1F2C5" w14:textId="77777777" w:rsidR="008D3BC8" w:rsidRPr="002746F9" w:rsidRDefault="002746F9" w:rsidP="00402EBF">
      <w:pPr>
        <w:spacing w:before="200"/>
        <w:ind w:firstLine="709"/>
        <w:jc w:val="both"/>
        <w:rPr>
          <w:rFonts w:ascii="Times New Roman" w:hAnsi="Times New Roman" w:cs="Times New Roman"/>
          <w:b/>
        </w:rPr>
      </w:pPr>
      <w:r w:rsidRPr="002746F9">
        <w:rPr>
          <w:rFonts w:ascii="Times New Roman" w:hAnsi="Times New Roman" w:cs="Times New Roman"/>
          <w:b/>
        </w:rPr>
        <w:t>Срок действия преимущественного права:</w:t>
      </w:r>
    </w:p>
    <w:p w14:paraId="1CCAF973" w14:textId="77777777" w:rsidR="00402EBF" w:rsidRPr="00402EBF" w:rsidRDefault="002746F9" w:rsidP="00402EBF">
      <w:pPr>
        <w:ind w:firstLine="709"/>
        <w:jc w:val="both"/>
        <w:rPr>
          <w:rFonts w:ascii="Times New Roman" w:hAnsi="Times New Roman" w:cs="Times New Roman"/>
        </w:rPr>
      </w:pPr>
      <w:r w:rsidRPr="002746F9">
        <w:rPr>
          <w:rFonts w:ascii="Times New Roman" w:hAnsi="Times New Roman" w:cs="Times New Roman"/>
        </w:rPr>
        <w:t>Подача Заявлений лицами, имеющими преимущественное право приобретения акций, осуществляется в течение 8 (восьми) рабочих дней с момента опубликования Уведомления в ленте новостей «Интерфакс» и размещения Уведомления в сети Интернет на страницах «http://www.e-disclosure.ru/portal/company.aspx?id=</w:t>
      </w:r>
      <w:r>
        <w:rPr>
          <w:rFonts w:ascii="Times New Roman" w:hAnsi="Times New Roman" w:cs="Times New Roman"/>
        </w:rPr>
        <w:t>274» и «http://www.tmk-group.ru</w:t>
      </w:r>
      <w:r w:rsidRPr="002746F9">
        <w:rPr>
          <w:rFonts w:ascii="Times New Roman" w:hAnsi="Times New Roman" w:cs="Times New Roman"/>
        </w:rPr>
        <w:t xml:space="preserve">» </w:t>
      </w:r>
      <w:r w:rsidR="003B278F" w:rsidRPr="003B278F">
        <w:rPr>
          <w:rFonts w:ascii="Times New Roman" w:hAnsi="Times New Roman" w:cs="Times New Roman"/>
        </w:rPr>
        <w:t>(далее – «Срок действия преимущественного права»)</w:t>
      </w:r>
      <w:r w:rsidR="003B278F">
        <w:rPr>
          <w:rFonts w:ascii="Times New Roman" w:hAnsi="Times New Roman" w:cs="Times New Roman"/>
        </w:rPr>
        <w:t>.</w:t>
      </w:r>
      <w:r w:rsidR="00402EBF" w:rsidRPr="00402EBF">
        <w:rPr>
          <w:rFonts w:ascii="Times New Roman" w:hAnsi="Times New Roman" w:cs="Times New Roman"/>
        </w:rPr>
        <w:t xml:space="preserve"> Опубликование Уведомления в ленте новостей «Интерфакс», а также размещение Уведомления в сети Интернет на страницах «http://www.e-disclosure.ru/portal/company.aspx?id=274» и «http://www.tmk-group.ru» осуществляются в один день.</w:t>
      </w:r>
    </w:p>
    <w:p w14:paraId="6C9CA925" w14:textId="739CBC40" w:rsidR="002746F9" w:rsidRPr="002746F9" w:rsidRDefault="00402EBF" w:rsidP="00661EED">
      <w:pPr>
        <w:ind w:firstLine="708"/>
        <w:jc w:val="both"/>
        <w:rPr>
          <w:rFonts w:ascii="Times New Roman" w:hAnsi="Times New Roman" w:cs="Times New Roman"/>
          <w:b/>
          <w:i/>
        </w:rPr>
      </w:pPr>
      <w:r w:rsidRPr="00613C11">
        <w:rPr>
          <w:rFonts w:ascii="Times New Roman" w:hAnsi="Times New Roman" w:cs="Times New Roman"/>
        </w:rPr>
        <w:t xml:space="preserve"> </w:t>
      </w:r>
      <w:r w:rsidR="002746F9" w:rsidRPr="002746F9">
        <w:rPr>
          <w:rFonts w:ascii="Times New Roman" w:hAnsi="Times New Roman" w:cs="Times New Roman"/>
          <w:b/>
          <w:i/>
        </w:rPr>
        <w:t>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w:t>
      </w:r>
    </w:p>
    <w:p w14:paraId="5111E3AE"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Лицо, имеющее преимущественное право приобретения Акций, вправе полностью или частично осуществить свое преимущественное право путем подачи Эмитенту письменного Заявления о приобретении соответствующего количества Акций.</w:t>
      </w:r>
    </w:p>
    <w:p w14:paraId="0AD68348" w14:textId="77777777" w:rsidR="007B1EE2" w:rsidRPr="00661EED" w:rsidRDefault="007B1EE2" w:rsidP="00E930AC">
      <w:pPr>
        <w:spacing w:before="200"/>
        <w:jc w:val="both"/>
        <w:rPr>
          <w:rFonts w:ascii="Times New Roman" w:hAnsi="Times New Roman" w:cs="Times New Roman"/>
          <w:b/>
        </w:rPr>
      </w:pPr>
    </w:p>
    <w:p w14:paraId="36587223" w14:textId="77777777" w:rsidR="002746F9" w:rsidRPr="002746F9" w:rsidRDefault="002746F9" w:rsidP="00661EED">
      <w:pPr>
        <w:spacing w:before="200"/>
        <w:ind w:firstLine="708"/>
        <w:jc w:val="both"/>
        <w:rPr>
          <w:rFonts w:ascii="Times New Roman" w:hAnsi="Times New Roman" w:cs="Times New Roman"/>
          <w:b/>
        </w:rPr>
      </w:pPr>
      <w:r w:rsidRPr="002746F9">
        <w:rPr>
          <w:rFonts w:ascii="Times New Roman" w:hAnsi="Times New Roman" w:cs="Times New Roman"/>
          <w:b/>
        </w:rPr>
        <w:lastRenderedPageBreak/>
        <w:t>Заявление должно содержать следующие сведения:</w:t>
      </w:r>
    </w:p>
    <w:p w14:paraId="7A1F8014" w14:textId="0510B6C5"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 xml:space="preserve">заголовок: «Заявление на приобретение акций </w:t>
      </w:r>
      <w:r w:rsidR="00D13A7F">
        <w:rPr>
          <w:rFonts w:ascii="Times New Roman" w:hAnsi="Times New Roman" w:cs="Times New Roman"/>
        </w:rPr>
        <w:t>Публичного акционерного общества</w:t>
      </w:r>
      <w:r w:rsidRPr="000B36C0">
        <w:rPr>
          <w:rFonts w:ascii="Times New Roman" w:hAnsi="Times New Roman" w:cs="Times New Roman"/>
        </w:rPr>
        <w:t xml:space="preserve"> «Трубная Металлургическая Компания» в порядке осуществления преимущественного права»;</w:t>
      </w:r>
    </w:p>
    <w:p w14:paraId="25817787" w14:textId="77777777"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фамилия, имя, отчество (полное фирменное наименование) лица, имеющего преимущественное право приобретения Акций;</w:t>
      </w:r>
    </w:p>
    <w:p w14:paraId="72D33E0C" w14:textId="77777777"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указание места жительства (места нахождения) лица, имеющего преимущественное право приобретения Акций;</w:t>
      </w:r>
    </w:p>
    <w:p w14:paraId="2D00418E" w14:textId="77777777"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для физических лиц – указание паспортных данных (дата, год и место рождения; серия, номер и дата выдачи паспорта, орган, выдавший паспорт);</w:t>
      </w:r>
    </w:p>
    <w:p w14:paraId="7DDFAD56" w14:textId="77777777"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для юридических лиц – сведения о регистрации юридического лица (в том числе для российских юридических лиц - сведения о государственной регистрации юридического лица/внесении в Единый государственный реестр юридических лиц (дата, регистрирующий орган, номер соответствующего свидетельства);</w:t>
      </w:r>
    </w:p>
    <w:p w14:paraId="0909CAC2" w14:textId="77777777" w:rsidR="002746F9" w:rsidRPr="000B36C0" w:rsidRDefault="002746F9" w:rsidP="00E930AC">
      <w:pPr>
        <w:pStyle w:val="a3"/>
        <w:numPr>
          <w:ilvl w:val="0"/>
          <w:numId w:val="1"/>
        </w:numPr>
        <w:spacing w:before="200"/>
        <w:jc w:val="both"/>
        <w:rPr>
          <w:rFonts w:ascii="Times New Roman" w:hAnsi="Times New Roman" w:cs="Times New Roman"/>
        </w:rPr>
      </w:pPr>
      <w:r w:rsidRPr="000B36C0">
        <w:rPr>
          <w:rFonts w:ascii="Times New Roman" w:hAnsi="Times New Roman" w:cs="Times New Roman"/>
        </w:rPr>
        <w:t>указание количества приобретаемых Акций.</w:t>
      </w:r>
    </w:p>
    <w:p w14:paraId="57B43A89" w14:textId="77777777" w:rsidR="002746F9" w:rsidRPr="000B36C0" w:rsidRDefault="002746F9" w:rsidP="00661EED">
      <w:pPr>
        <w:spacing w:before="200"/>
        <w:ind w:firstLine="708"/>
        <w:jc w:val="both"/>
        <w:rPr>
          <w:rFonts w:ascii="Times New Roman" w:hAnsi="Times New Roman" w:cs="Times New Roman"/>
          <w:b/>
        </w:rPr>
      </w:pPr>
      <w:r w:rsidRPr="000B36C0">
        <w:rPr>
          <w:rFonts w:ascii="Times New Roman" w:hAnsi="Times New Roman" w:cs="Times New Roman"/>
          <w:b/>
        </w:rPr>
        <w:t>Рекомендуется включить в Заявление также следующие сведения:</w:t>
      </w:r>
    </w:p>
    <w:p w14:paraId="38366D3E" w14:textId="77777777" w:rsidR="002746F9" w:rsidRPr="000B36C0" w:rsidRDefault="002746F9" w:rsidP="00E930AC">
      <w:pPr>
        <w:pStyle w:val="a3"/>
        <w:numPr>
          <w:ilvl w:val="0"/>
          <w:numId w:val="2"/>
        </w:numPr>
        <w:spacing w:before="200"/>
        <w:jc w:val="both"/>
        <w:rPr>
          <w:rFonts w:ascii="Times New Roman" w:hAnsi="Times New Roman" w:cs="Times New Roman"/>
        </w:rPr>
      </w:pPr>
      <w:r w:rsidRPr="000B36C0">
        <w:rPr>
          <w:rFonts w:ascii="Times New Roman" w:hAnsi="Times New Roman" w:cs="Times New Roman"/>
        </w:rPr>
        <w:t>способ уведомления акционера о результатах рассмотрения его Заявления;</w:t>
      </w:r>
    </w:p>
    <w:p w14:paraId="1B09A457" w14:textId="77777777" w:rsidR="002746F9" w:rsidRPr="000B36C0" w:rsidRDefault="002746F9" w:rsidP="00E930AC">
      <w:pPr>
        <w:pStyle w:val="a3"/>
        <w:numPr>
          <w:ilvl w:val="0"/>
          <w:numId w:val="2"/>
        </w:numPr>
        <w:spacing w:before="200"/>
        <w:jc w:val="both"/>
        <w:rPr>
          <w:rFonts w:ascii="Times New Roman" w:hAnsi="Times New Roman" w:cs="Times New Roman"/>
        </w:rPr>
      </w:pPr>
      <w:r w:rsidRPr="000B36C0">
        <w:rPr>
          <w:rFonts w:ascii="Times New Roman" w:hAnsi="Times New Roman" w:cs="Times New Roman"/>
        </w:rPr>
        <w:t>банковские реквизиты, по которым в случаях, предусмотренных Решением о дополнительном выпуске ценных бумаг и Проспектом ценных бумаг, может осуществляться возврат денежных средств;</w:t>
      </w:r>
    </w:p>
    <w:p w14:paraId="5BF255A7" w14:textId="77777777" w:rsidR="002746F9" w:rsidRPr="000B36C0" w:rsidRDefault="002746F9" w:rsidP="00E930AC">
      <w:pPr>
        <w:pStyle w:val="a3"/>
        <w:numPr>
          <w:ilvl w:val="0"/>
          <w:numId w:val="2"/>
        </w:numPr>
        <w:spacing w:before="200"/>
        <w:jc w:val="both"/>
        <w:rPr>
          <w:rFonts w:ascii="Times New Roman" w:hAnsi="Times New Roman" w:cs="Times New Roman"/>
        </w:rPr>
      </w:pPr>
      <w:r w:rsidRPr="000B36C0">
        <w:rPr>
          <w:rFonts w:ascii="Times New Roman" w:hAnsi="Times New Roman" w:cs="Times New Roman"/>
        </w:rPr>
        <w:t>сведения о номинальном держателе, если Акции должны быть зачислены в реестре акционеров Эмитента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счета депо потенциального приобретателя Акций, номер и дата депозитарного договора, заключенного между депозитарием и потенциальным приобретателем акций).</w:t>
      </w:r>
    </w:p>
    <w:p w14:paraId="7ACCBC69" w14:textId="77777777" w:rsidR="002746F9" w:rsidRPr="000B36C0" w:rsidRDefault="002746F9" w:rsidP="00E930AC">
      <w:pPr>
        <w:spacing w:before="200"/>
        <w:ind w:firstLine="709"/>
        <w:jc w:val="both"/>
        <w:rPr>
          <w:rFonts w:ascii="Times New Roman" w:hAnsi="Times New Roman" w:cs="Times New Roman"/>
          <w:b/>
        </w:rPr>
      </w:pPr>
      <w:r w:rsidRPr="000B36C0">
        <w:rPr>
          <w:rFonts w:ascii="Times New Roman" w:hAnsi="Times New Roman" w:cs="Times New Roman"/>
          <w:b/>
        </w:rPr>
        <w:t>Заявление должно быть подписано лицом, имеющим преимущественное право приобретения Акций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14:paraId="1B64F2B2" w14:textId="77777777" w:rsid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Лицо, осуществляющее преимущественное право приобретения Акций, несет ответственность за достоверность сведений, указанных в Заявлении, и их соответствие сведениям в реестре акционеров Эмитента.</w:t>
      </w:r>
    </w:p>
    <w:p w14:paraId="0ABF5588"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Заявление должно быть получено Эмитентом в течение Срока действия преимущественного права.</w:t>
      </w:r>
    </w:p>
    <w:p w14:paraId="69410517"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Заявление предоставляется Эмитенту лично лицом, имеющим преимущественное право приобретения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или доставляется курьером, либо направляется Эмитенту по почте.</w:t>
      </w:r>
    </w:p>
    <w:p w14:paraId="7E6D3684" w14:textId="43FD9EC5" w:rsidR="002746F9" w:rsidRPr="000B36C0" w:rsidRDefault="002746F9" w:rsidP="00E930AC">
      <w:pPr>
        <w:spacing w:before="200"/>
        <w:ind w:firstLine="709"/>
        <w:jc w:val="both"/>
        <w:rPr>
          <w:rFonts w:ascii="Times New Roman" w:hAnsi="Times New Roman" w:cs="Times New Roman"/>
          <w:b/>
        </w:rPr>
      </w:pPr>
      <w:r w:rsidRPr="002746F9">
        <w:rPr>
          <w:rFonts w:ascii="Times New Roman" w:hAnsi="Times New Roman" w:cs="Times New Roman"/>
        </w:rPr>
        <w:lastRenderedPageBreak/>
        <w:t xml:space="preserve">Прием заявлений осуществляется ежедневно в рабочие дни </w:t>
      </w:r>
      <w:r w:rsidRPr="008D3BC8">
        <w:rPr>
          <w:rFonts w:ascii="Times New Roman" w:hAnsi="Times New Roman" w:cs="Times New Roman"/>
          <w:b/>
        </w:rPr>
        <w:t>с 10:00 до 1</w:t>
      </w:r>
      <w:r w:rsidR="003B278F">
        <w:rPr>
          <w:rFonts w:ascii="Times New Roman" w:hAnsi="Times New Roman" w:cs="Times New Roman"/>
          <w:b/>
        </w:rPr>
        <w:t>7</w:t>
      </w:r>
      <w:r w:rsidRPr="008D3BC8">
        <w:rPr>
          <w:rFonts w:ascii="Times New Roman" w:hAnsi="Times New Roman" w:cs="Times New Roman"/>
          <w:b/>
        </w:rPr>
        <w:t>:00 часов</w:t>
      </w:r>
      <w:r w:rsidRPr="002746F9">
        <w:rPr>
          <w:rFonts w:ascii="Times New Roman" w:hAnsi="Times New Roman" w:cs="Times New Roman"/>
        </w:rPr>
        <w:t xml:space="preserve"> (по местному времени) в течение Срока действия преимущественного права по </w:t>
      </w:r>
      <w:r w:rsidR="000B36C0">
        <w:rPr>
          <w:rFonts w:ascii="Times New Roman" w:hAnsi="Times New Roman" w:cs="Times New Roman"/>
        </w:rPr>
        <w:t>следующему адресу</w:t>
      </w:r>
      <w:r w:rsidRPr="002746F9">
        <w:rPr>
          <w:rFonts w:ascii="Times New Roman" w:hAnsi="Times New Roman" w:cs="Times New Roman"/>
        </w:rPr>
        <w:t>:</w:t>
      </w:r>
      <w:r w:rsidRPr="000B36C0">
        <w:rPr>
          <w:rFonts w:ascii="Times New Roman" w:hAnsi="Times New Roman" w:cs="Times New Roman"/>
          <w:b/>
        </w:rPr>
        <w:t xml:space="preserve"> Российская Федерация, 105062, г. Москва</w:t>
      </w:r>
      <w:r w:rsidR="000B36C0" w:rsidRPr="000B36C0">
        <w:rPr>
          <w:rFonts w:ascii="Times New Roman" w:hAnsi="Times New Roman" w:cs="Times New Roman"/>
          <w:b/>
        </w:rPr>
        <w:t>, ул. Покровка, д. 40, стр. 2А</w:t>
      </w:r>
      <w:r w:rsidR="000F3C9C" w:rsidRPr="0003468A">
        <w:rPr>
          <w:rFonts w:ascii="Times New Roman" w:hAnsi="Times New Roman" w:cs="Times New Roman"/>
          <w:b/>
        </w:rPr>
        <w:t>, ком.308</w:t>
      </w:r>
      <w:r w:rsidR="000B36C0" w:rsidRPr="000B36C0">
        <w:rPr>
          <w:rFonts w:ascii="Times New Roman" w:hAnsi="Times New Roman" w:cs="Times New Roman"/>
          <w:b/>
        </w:rPr>
        <w:t>.</w:t>
      </w:r>
    </w:p>
    <w:p w14:paraId="5BA9701C" w14:textId="77777777" w:rsidR="00126C28" w:rsidRPr="00126C28" w:rsidRDefault="00126C28" w:rsidP="00661EED">
      <w:pPr>
        <w:spacing w:before="200"/>
        <w:ind w:firstLine="709"/>
        <w:jc w:val="both"/>
        <w:rPr>
          <w:rFonts w:ascii="Times New Roman" w:hAnsi="Times New Roman" w:cs="Times New Roman"/>
        </w:rPr>
      </w:pPr>
      <w:r w:rsidRPr="00126C28">
        <w:rPr>
          <w:rFonts w:ascii="Times New Roman" w:hAnsi="Times New Roman" w:cs="Times New Roman"/>
        </w:rPr>
        <w:t xml:space="preserve">Эмитент рассматривает Заявления в течение 3 (Трех) дней с даты получения. </w:t>
      </w:r>
    </w:p>
    <w:p w14:paraId="0E3EC8AD" w14:textId="77777777" w:rsidR="00126C28" w:rsidRPr="00126C28" w:rsidRDefault="00126C28" w:rsidP="00661EED">
      <w:pPr>
        <w:spacing w:before="200"/>
        <w:ind w:firstLine="709"/>
        <w:jc w:val="both"/>
        <w:rPr>
          <w:rFonts w:ascii="Times New Roman" w:hAnsi="Times New Roman" w:cs="Times New Roman"/>
        </w:rPr>
      </w:pPr>
      <w:r w:rsidRPr="00126C28">
        <w:rPr>
          <w:rFonts w:ascii="Times New Roman" w:hAnsi="Times New Roman" w:cs="Times New Roman"/>
        </w:rPr>
        <w:t>Эмитент не позднее 3 (Трех) дней с даты получения Заявления направляет лицу, подавшему Заявление, уведомление об удовлетворении Заявления либо о невозможности осуществления преимущественного права приобретения Акций на условиях, указанных в Заявлении, с указанием причин, по которым осуществление преимущественного права приобретения Акций невозможно. Уведомление направляется посредством почтовой связи, либо иным способом, указанным в Заявлении.</w:t>
      </w:r>
    </w:p>
    <w:p w14:paraId="19A55AE9" w14:textId="77777777" w:rsidR="00126C28" w:rsidRPr="00126C28" w:rsidRDefault="00126C28" w:rsidP="00126C28">
      <w:pPr>
        <w:ind w:firstLine="567"/>
        <w:jc w:val="both"/>
        <w:rPr>
          <w:rFonts w:ascii="Times New Roman" w:hAnsi="Times New Roman" w:cs="Times New Roman"/>
        </w:rPr>
      </w:pPr>
      <w:r w:rsidRPr="00126C28">
        <w:rPr>
          <w:rFonts w:ascii="Times New Roman" w:hAnsi="Times New Roman" w:cs="Times New Roman"/>
        </w:rPr>
        <w:t>Уведомление о невозможности осуществления преимущественного права приобретения Акций на условиях, указанных в Заявлении, направляется Эмитентом лицу, подавшему Заявление, в случае если:</w:t>
      </w:r>
    </w:p>
    <w:p w14:paraId="0354322E" w14:textId="48ACB2E9"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Заявление не отвечает требованиям, предусмотренным законодательством РФ, п. 8.5. Решения о дополнительном выпуске ценных бумаг, п</w:t>
      </w:r>
      <w:r w:rsidR="003B278F">
        <w:rPr>
          <w:rFonts w:ascii="Times New Roman" w:hAnsi="Times New Roman" w:cs="Times New Roman"/>
        </w:rPr>
        <w:t>одпункте 8.8.5</w:t>
      </w:r>
      <w:r w:rsidRPr="00C53001">
        <w:rPr>
          <w:rFonts w:ascii="Times New Roman" w:hAnsi="Times New Roman" w:cs="Times New Roman"/>
        </w:rPr>
        <w:t>. Проспекта ценных бумаг;</w:t>
      </w:r>
    </w:p>
    <w:p w14:paraId="5015C21C" w14:textId="77777777"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Заявление не позволяет идентифицировать лицо, от имени которого подано заявление, как лицо, имеющее преимущественное право приобретения акций;</w:t>
      </w:r>
    </w:p>
    <w:p w14:paraId="6DC49D3D" w14:textId="77777777"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к Заявлению, подписанному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14:paraId="2AD121AD" w14:textId="77777777" w:rsidR="002746F9" w:rsidRPr="00C53001" w:rsidRDefault="002746F9" w:rsidP="00E930AC">
      <w:pPr>
        <w:pStyle w:val="a3"/>
        <w:numPr>
          <w:ilvl w:val="0"/>
          <w:numId w:val="3"/>
        </w:numPr>
        <w:spacing w:before="200"/>
        <w:jc w:val="both"/>
        <w:rPr>
          <w:rFonts w:ascii="Times New Roman" w:hAnsi="Times New Roman" w:cs="Times New Roman"/>
        </w:rPr>
      </w:pPr>
      <w:r w:rsidRPr="00C53001">
        <w:rPr>
          <w:rFonts w:ascii="Times New Roman" w:hAnsi="Times New Roman" w:cs="Times New Roman"/>
        </w:rPr>
        <w:t xml:space="preserve">Заявление получено Эмитентом по истечении Срока действия преимущественного права, </w:t>
      </w:r>
    </w:p>
    <w:p w14:paraId="590C2CD2" w14:textId="77777777" w:rsidR="002746F9" w:rsidRPr="00C53001" w:rsidRDefault="002746F9" w:rsidP="00E930AC">
      <w:pPr>
        <w:spacing w:before="200"/>
        <w:ind w:firstLine="709"/>
        <w:jc w:val="both"/>
        <w:rPr>
          <w:rFonts w:ascii="Times New Roman" w:hAnsi="Times New Roman" w:cs="Times New Roman"/>
        </w:rPr>
      </w:pPr>
      <w:r w:rsidRPr="00C53001">
        <w:rPr>
          <w:rFonts w:ascii="Times New Roman" w:hAnsi="Times New Roman" w:cs="Times New Roman"/>
        </w:rPr>
        <w:t>В случае получения уведомления о невозможности осуществления преимущественного права приобретения Акций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невозможно.</w:t>
      </w:r>
    </w:p>
    <w:p w14:paraId="432050AD" w14:textId="77777777" w:rsidR="00C53001" w:rsidRPr="008D3BC8" w:rsidRDefault="00C53001"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Срок оплаты</w:t>
      </w:r>
    </w:p>
    <w:p w14:paraId="49C3D543"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Информация о цене размещения Акций, цене размещения Акций лицам, имеющим преимущественное право приобретения Акций, раскрывается Эмитентом одновременно с информацией о Дате начала размещения в форме сообщения о цене размещения Акций в ленте новостей информационного агентства «Интерфакс» и на странице в сети Интернет («http://www.e-disclosure.ru/portal/company.aspx?id=274» и «http://www.tmk-group.ru») в срок не позднее Даты начала размещения. </w:t>
      </w:r>
    </w:p>
    <w:p w14:paraId="78D95210"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Лицо, осуществляющее преимущественное право приобретения Акций, </w:t>
      </w:r>
      <w:r w:rsidRPr="00C53001">
        <w:rPr>
          <w:rFonts w:ascii="Times New Roman" w:hAnsi="Times New Roman" w:cs="Times New Roman"/>
          <w:b/>
        </w:rPr>
        <w:t>оплачивает приобретаемые Акции не позднее 5 (Пятого) рабочего дня с момента раскрытия Эмитентом информации о цене размещения Акций, цене размещения Акций лицам, имеющим преимущественное право приобретения Акций.</w:t>
      </w:r>
    </w:p>
    <w:p w14:paraId="442E3124" w14:textId="77777777" w:rsidR="00D4531C" w:rsidRPr="008D3BC8" w:rsidRDefault="00D4531C" w:rsidP="00E930AC">
      <w:pPr>
        <w:pStyle w:val="a3"/>
        <w:numPr>
          <w:ilvl w:val="0"/>
          <w:numId w:val="4"/>
        </w:numPr>
        <w:spacing w:before="200"/>
        <w:jc w:val="both"/>
        <w:rPr>
          <w:rFonts w:ascii="Times New Roman" w:hAnsi="Times New Roman" w:cs="Times New Roman"/>
          <w:b/>
        </w:rPr>
      </w:pPr>
      <w:r w:rsidRPr="008D3BC8">
        <w:rPr>
          <w:rFonts w:ascii="Times New Roman" w:hAnsi="Times New Roman" w:cs="Times New Roman"/>
          <w:b/>
        </w:rPr>
        <w:t>Условия и порядок оплаты</w:t>
      </w:r>
    </w:p>
    <w:p w14:paraId="3B1FF956" w14:textId="77777777"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 xml:space="preserve">Акции при их приобретении оплачиваются полностью. Обязательство по оплате размещаемых Акций считается исполненным с момента поступления денежных средств на </w:t>
      </w:r>
      <w:r w:rsidRPr="00D4531C">
        <w:rPr>
          <w:rFonts w:ascii="Times New Roman" w:hAnsi="Times New Roman" w:cs="Times New Roman"/>
        </w:rPr>
        <w:lastRenderedPageBreak/>
        <w:t>соответствующий счет Эмитента, предусмотренный Решением о дополнительном выпуске и Проспектом ценных бумаг.</w:t>
      </w:r>
    </w:p>
    <w:p w14:paraId="54AD281D" w14:textId="77777777"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 xml:space="preserve">Оплата Акций потенциальными приобретателями может осуществляться денежными средствами в безналичном порядке в рублях Российской Федерации на расчетный счет Эмитента по следующим реквизитам: </w:t>
      </w:r>
    </w:p>
    <w:tbl>
      <w:tblPr>
        <w:tblStyle w:val="a4"/>
        <w:tblW w:w="0" w:type="auto"/>
        <w:tblLook w:val="04A0" w:firstRow="1" w:lastRow="0" w:firstColumn="1" w:lastColumn="0" w:noHBand="0" w:noVBand="1"/>
      </w:tblPr>
      <w:tblGrid>
        <w:gridCol w:w="4785"/>
        <w:gridCol w:w="4786"/>
      </w:tblGrid>
      <w:tr w:rsidR="00A47069" w14:paraId="5958F30B" w14:textId="77777777" w:rsidTr="00A47069">
        <w:tc>
          <w:tcPr>
            <w:tcW w:w="4785" w:type="dxa"/>
          </w:tcPr>
          <w:p w14:paraId="11E8D281"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Полное фирменное наименование кредитной организации:</w:t>
            </w:r>
          </w:p>
        </w:tc>
        <w:tc>
          <w:tcPr>
            <w:tcW w:w="4786" w:type="dxa"/>
          </w:tcPr>
          <w:p w14:paraId="2BE05CE8" w14:textId="648D2B75" w:rsidR="00A47069" w:rsidRPr="00A47069" w:rsidRDefault="00D13A7F" w:rsidP="007F6E8B">
            <w:pPr>
              <w:spacing w:before="200" w:after="200"/>
              <w:jc w:val="both"/>
              <w:rPr>
                <w:rFonts w:ascii="Times New Roman" w:hAnsi="Times New Roman" w:cs="Times New Roman"/>
                <w:b/>
              </w:rPr>
            </w:pPr>
            <w:r>
              <w:rPr>
                <w:rFonts w:ascii="Times New Roman" w:hAnsi="Times New Roman" w:cs="Times New Roman"/>
                <w:b/>
              </w:rPr>
              <w:t>Публичное акционерное общество</w:t>
            </w:r>
            <w:r w:rsidR="00A47069" w:rsidRPr="00A47069">
              <w:rPr>
                <w:rFonts w:ascii="Times New Roman" w:hAnsi="Times New Roman" w:cs="Times New Roman"/>
                <w:b/>
              </w:rPr>
              <w:t xml:space="preserve"> «Акционерный коммерческий банк содействия коммерции и бизнесу»</w:t>
            </w:r>
          </w:p>
        </w:tc>
      </w:tr>
      <w:tr w:rsidR="00A47069" w14:paraId="788F27C0" w14:textId="77777777" w:rsidTr="00A47069">
        <w:tc>
          <w:tcPr>
            <w:tcW w:w="4785" w:type="dxa"/>
          </w:tcPr>
          <w:p w14:paraId="4470C0C4"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Сокращенное наименование:</w:t>
            </w:r>
          </w:p>
        </w:tc>
        <w:tc>
          <w:tcPr>
            <w:tcW w:w="4786" w:type="dxa"/>
          </w:tcPr>
          <w:p w14:paraId="349FFBE4" w14:textId="0FF88FB8" w:rsidR="00A47069" w:rsidRPr="00A47069" w:rsidRDefault="00D13A7F" w:rsidP="007F6E8B">
            <w:pPr>
              <w:spacing w:before="200" w:after="200"/>
              <w:jc w:val="both"/>
              <w:rPr>
                <w:rFonts w:ascii="Times New Roman" w:hAnsi="Times New Roman" w:cs="Times New Roman"/>
                <w:b/>
              </w:rPr>
            </w:pPr>
            <w:r>
              <w:rPr>
                <w:rFonts w:ascii="Times New Roman" w:hAnsi="Times New Roman" w:cs="Times New Roman"/>
                <w:b/>
              </w:rPr>
              <w:t>ПАО</w:t>
            </w:r>
            <w:r w:rsidRPr="00A47069">
              <w:rPr>
                <w:rFonts w:ascii="Times New Roman" w:hAnsi="Times New Roman" w:cs="Times New Roman"/>
                <w:b/>
              </w:rPr>
              <w:t xml:space="preserve"> </w:t>
            </w:r>
            <w:r w:rsidR="00A47069" w:rsidRPr="00A47069">
              <w:rPr>
                <w:rFonts w:ascii="Times New Roman" w:hAnsi="Times New Roman" w:cs="Times New Roman"/>
                <w:b/>
              </w:rPr>
              <w:t>«СКБ-</w:t>
            </w:r>
            <w:r w:rsidR="007F6E8B">
              <w:rPr>
                <w:rFonts w:ascii="Times New Roman" w:hAnsi="Times New Roman" w:cs="Times New Roman"/>
                <w:b/>
              </w:rPr>
              <w:t>банк</w:t>
            </w:r>
            <w:r w:rsidR="00A47069" w:rsidRPr="00A47069">
              <w:rPr>
                <w:rFonts w:ascii="Times New Roman" w:hAnsi="Times New Roman" w:cs="Times New Roman"/>
                <w:b/>
              </w:rPr>
              <w:t>»</w:t>
            </w:r>
            <w:r w:rsidR="00B64A0C">
              <w:rPr>
                <w:rFonts w:ascii="Times New Roman" w:hAnsi="Times New Roman" w:cs="Times New Roman"/>
                <w:b/>
              </w:rPr>
              <w:t xml:space="preserve"> </w:t>
            </w:r>
            <w:r w:rsidR="00A47069" w:rsidRPr="00A47069">
              <w:rPr>
                <w:rFonts w:ascii="Times New Roman" w:hAnsi="Times New Roman" w:cs="Times New Roman"/>
                <w:b/>
              </w:rPr>
              <w:t xml:space="preserve">г. Екатеринбург </w:t>
            </w:r>
          </w:p>
        </w:tc>
      </w:tr>
      <w:tr w:rsidR="00A47069" w14:paraId="1EE4E593" w14:textId="77777777" w:rsidTr="00A47069">
        <w:tc>
          <w:tcPr>
            <w:tcW w:w="4785" w:type="dxa"/>
          </w:tcPr>
          <w:p w14:paraId="26F4ED5C"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Место нахождения:</w:t>
            </w:r>
          </w:p>
        </w:tc>
        <w:tc>
          <w:tcPr>
            <w:tcW w:w="4786" w:type="dxa"/>
          </w:tcPr>
          <w:p w14:paraId="1D429899"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sidR="00B64A0C">
              <w:rPr>
                <w:rFonts w:ascii="Times New Roman" w:hAnsi="Times New Roman" w:cs="Times New Roman"/>
                <w:b/>
              </w:rPr>
              <w:t xml:space="preserve"> </w:t>
            </w:r>
            <w:r w:rsidRPr="00A47069">
              <w:rPr>
                <w:rFonts w:ascii="Times New Roman" w:hAnsi="Times New Roman" w:cs="Times New Roman"/>
                <w:b/>
              </w:rPr>
              <w:t>ул. Куйбышева,75</w:t>
            </w:r>
          </w:p>
        </w:tc>
      </w:tr>
      <w:tr w:rsidR="00A47069" w14:paraId="7C5E82C0" w14:textId="77777777" w:rsidTr="00A47069">
        <w:tc>
          <w:tcPr>
            <w:tcW w:w="4785" w:type="dxa"/>
          </w:tcPr>
          <w:p w14:paraId="4E47F086"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Почтовый адрес:</w:t>
            </w:r>
          </w:p>
        </w:tc>
        <w:tc>
          <w:tcPr>
            <w:tcW w:w="4786" w:type="dxa"/>
          </w:tcPr>
          <w:p w14:paraId="38E32065"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sidR="00B64A0C">
              <w:rPr>
                <w:rFonts w:ascii="Times New Roman" w:hAnsi="Times New Roman" w:cs="Times New Roman"/>
                <w:b/>
              </w:rPr>
              <w:t xml:space="preserve"> </w:t>
            </w:r>
            <w:r w:rsidRPr="00A47069">
              <w:rPr>
                <w:rFonts w:ascii="Times New Roman" w:hAnsi="Times New Roman" w:cs="Times New Roman"/>
                <w:b/>
              </w:rPr>
              <w:t>ул. Куйбышева,75</w:t>
            </w:r>
          </w:p>
        </w:tc>
      </w:tr>
      <w:tr w:rsidR="00A47069" w14:paraId="23E28440" w14:textId="77777777" w:rsidTr="00A47069">
        <w:tc>
          <w:tcPr>
            <w:tcW w:w="4785" w:type="dxa"/>
          </w:tcPr>
          <w:p w14:paraId="50CB0B91"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р/с:</w:t>
            </w:r>
          </w:p>
        </w:tc>
        <w:tc>
          <w:tcPr>
            <w:tcW w:w="4786" w:type="dxa"/>
          </w:tcPr>
          <w:p w14:paraId="1887916B"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407 02 810 100 000 005 752</w:t>
            </w:r>
          </w:p>
        </w:tc>
      </w:tr>
      <w:tr w:rsidR="00A47069" w14:paraId="0C464B23" w14:textId="77777777" w:rsidTr="00A47069">
        <w:tc>
          <w:tcPr>
            <w:tcW w:w="4785" w:type="dxa"/>
          </w:tcPr>
          <w:p w14:paraId="43F83E93"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к/с:</w:t>
            </w:r>
          </w:p>
        </w:tc>
        <w:tc>
          <w:tcPr>
            <w:tcW w:w="4786" w:type="dxa"/>
          </w:tcPr>
          <w:p w14:paraId="25857781"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301 01 810 800 000 000 756</w:t>
            </w:r>
          </w:p>
        </w:tc>
      </w:tr>
      <w:tr w:rsidR="00A47069" w14:paraId="63DE1976" w14:textId="77777777" w:rsidTr="00A47069">
        <w:tc>
          <w:tcPr>
            <w:tcW w:w="4785" w:type="dxa"/>
          </w:tcPr>
          <w:p w14:paraId="7FBD24D3"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БИК:</w:t>
            </w:r>
          </w:p>
        </w:tc>
        <w:tc>
          <w:tcPr>
            <w:tcW w:w="4786" w:type="dxa"/>
          </w:tcPr>
          <w:p w14:paraId="163AABD0"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046577756</w:t>
            </w:r>
          </w:p>
        </w:tc>
      </w:tr>
      <w:tr w:rsidR="00A47069" w14:paraId="4953AC02" w14:textId="77777777" w:rsidTr="00A47069">
        <w:tc>
          <w:tcPr>
            <w:tcW w:w="4785" w:type="dxa"/>
          </w:tcPr>
          <w:p w14:paraId="5A83A7F8" w14:textId="77777777" w:rsidR="00A47069" w:rsidRDefault="00A47069" w:rsidP="00E930AC">
            <w:pPr>
              <w:spacing w:before="200" w:after="200"/>
              <w:jc w:val="both"/>
              <w:rPr>
                <w:rFonts w:ascii="Times New Roman" w:hAnsi="Times New Roman" w:cs="Times New Roman"/>
              </w:rPr>
            </w:pPr>
            <w:r w:rsidRPr="00D4531C">
              <w:rPr>
                <w:rFonts w:ascii="Times New Roman" w:hAnsi="Times New Roman" w:cs="Times New Roman"/>
              </w:rPr>
              <w:t>ИНН:</w:t>
            </w:r>
          </w:p>
        </w:tc>
        <w:tc>
          <w:tcPr>
            <w:tcW w:w="4786" w:type="dxa"/>
          </w:tcPr>
          <w:p w14:paraId="07CFC8B6"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 xml:space="preserve">6608003052 </w:t>
            </w:r>
          </w:p>
        </w:tc>
      </w:tr>
      <w:tr w:rsidR="00A47069" w14:paraId="674A82B7" w14:textId="77777777" w:rsidTr="00A47069">
        <w:tc>
          <w:tcPr>
            <w:tcW w:w="4785" w:type="dxa"/>
          </w:tcPr>
          <w:p w14:paraId="29FAA3EA" w14:textId="77777777" w:rsidR="00A47069" w:rsidRPr="00D4531C" w:rsidRDefault="00A47069" w:rsidP="00E930AC">
            <w:pPr>
              <w:spacing w:before="200" w:after="200"/>
              <w:jc w:val="both"/>
              <w:rPr>
                <w:rFonts w:ascii="Times New Roman" w:hAnsi="Times New Roman" w:cs="Times New Roman"/>
              </w:rPr>
            </w:pPr>
            <w:r w:rsidRPr="00D4531C">
              <w:rPr>
                <w:rFonts w:ascii="Times New Roman" w:hAnsi="Times New Roman" w:cs="Times New Roman"/>
              </w:rPr>
              <w:t>Владелец счета:</w:t>
            </w:r>
          </w:p>
        </w:tc>
        <w:tc>
          <w:tcPr>
            <w:tcW w:w="4786" w:type="dxa"/>
          </w:tcPr>
          <w:p w14:paraId="0F6F2406" w14:textId="27D98A95" w:rsidR="00A47069" w:rsidRPr="00A47069" w:rsidRDefault="00D13A7F" w:rsidP="00E930AC">
            <w:pPr>
              <w:spacing w:before="200" w:after="200"/>
              <w:jc w:val="both"/>
              <w:rPr>
                <w:rFonts w:ascii="Times New Roman" w:hAnsi="Times New Roman" w:cs="Times New Roman"/>
                <w:b/>
              </w:rPr>
            </w:pPr>
            <w:r>
              <w:rPr>
                <w:rFonts w:ascii="Times New Roman" w:hAnsi="Times New Roman" w:cs="Times New Roman"/>
                <w:b/>
              </w:rPr>
              <w:t>Публичное акц</w:t>
            </w:r>
            <w:r w:rsidR="007F6E8B">
              <w:rPr>
                <w:rFonts w:ascii="Times New Roman" w:hAnsi="Times New Roman" w:cs="Times New Roman"/>
                <w:b/>
              </w:rPr>
              <w:t>и</w:t>
            </w:r>
            <w:r>
              <w:rPr>
                <w:rFonts w:ascii="Times New Roman" w:hAnsi="Times New Roman" w:cs="Times New Roman"/>
                <w:b/>
              </w:rPr>
              <w:t>онерное общество</w:t>
            </w:r>
            <w:r w:rsidR="00A47069" w:rsidRPr="00A47069">
              <w:rPr>
                <w:rFonts w:ascii="Times New Roman" w:hAnsi="Times New Roman" w:cs="Times New Roman"/>
                <w:b/>
              </w:rPr>
              <w:t xml:space="preserve"> «Трубная Металлургическая Компания»</w:t>
            </w:r>
          </w:p>
          <w:p w14:paraId="35C5AFC1"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ИНН:</w:t>
            </w:r>
            <w:r w:rsidR="00B64A0C">
              <w:rPr>
                <w:rFonts w:ascii="Times New Roman" w:hAnsi="Times New Roman" w:cs="Times New Roman"/>
                <w:b/>
              </w:rPr>
              <w:t xml:space="preserve"> </w:t>
            </w:r>
            <w:r w:rsidRPr="00A47069">
              <w:rPr>
                <w:rFonts w:ascii="Times New Roman" w:hAnsi="Times New Roman" w:cs="Times New Roman"/>
                <w:b/>
              </w:rPr>
              <w:t xml:space="preserve">7710373095 </w:t>
            </w:r>
          </w:p>
          <w:p w14:paraId="7BF45414" w14:textId="77777777" w:rsidR="00A47069" w:rsidRPr="00A47069" w:rsidRDefault="00A47069" w:rsidP="00E930AC">
            <w:pPr>
              <w:spacing w:before="200" w:after="200"/>
              <w:jc w:val="both"/>
              <w:rPr>
                <w:rFonts w:ascii="Times New Roman" w:hAnsi="Times New Roman" w:cs="Times New Roman"/>
                <w:b/>
              </w:rPr>
            </w:pPr>
            <w:r w:rsidRPr="00A47069">
              <w:rPr>
                <w:rFonts w:ascii="Times New Roman" w:hAnsi="Times New Roman" w:cs="Times New Roman"/>
                <w:b/>
              </w:rPr>
              <w:t>КПП:</w:t>
            </w:r>
            <w:r w:rsidR="00B64A0C">
              <w:rPr>
                <w:rFonts w:ascii="Times New Roman" w:hAnsi="Times New Roman" w:cs="Times New Roman"/>
                <w:b/>
              </w:rPr>
              <w:t xml:space="preserve"> </w:t>
            </w:r>
            <w:r w:rsidRPr="00A47069">
              <w:rPr>
                <w:rFonts w:ascii="Times New Roman" w:hAnsi="Times New Roman" w:cs="Times New Roman"/>
                <w:b/>
              </w:rPr>
              <w:t>997550001</w:t>
            </w:r>
          </w:p>
        </w:tc>
      </w:tr>
    </w:tbl>
    <w:p w14:paraId="3085A5A3" w14:textId="77777777"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Зачисление размещаемых Акций на лицевые счета приобретателей в реестре владельцев именных ценных бумаг Эмитента и на счета депо приобретателей в депозитариях осуществляется только после полной оплаты соответствующих Акций, но не ранее Даты начала размещения и не позднее Даты окончания размещения.</w:t>
      </w:r>
    </w:p>
    <w:p w14:paraId="12301B0F" w14:textId="77777777" w:rsidR="00D4531C" w:rsidRPr="00D4531C" w:rsidRDefault="00D4531C" w:rsidP="00E930AC">
      <w:pPr>
        <w:spacing w:before="200"/>
        <w:ind w:firstLine="709"/>
        <w:jc w:val="both"/>
        <w:rPr>
          <w:rFonts w:ascii="Times New Roman" w:hAnsi="Times New Roman" w:cs="Times New Roman"/>
        </w:rPr>
      </w:pPr>
      <w:r w:rsidRPr="00D4531C">
        <w:rPr>
          <w:rFonts w:ascii="Times New Roman" w:hAnsi="Times New Roman" w:cs="Times New Roman"/>
        </w:rPr>
        <w:t>Возможность рассрочки при оплате ценных бумаг не предусмотрена.</w:t>
      </w:r>
    </w:p>
    <w:p w14:paraId="6B7BE489" w14:textId="77777777" w:rsidR="007F6E8B" w:rsidRPr="007F6E8B" w:rsidRDefault="007F6E8B" w:rsidP="007F6E8B">
      <w:pPr>
        <w:spacing w:before="200"/>
        <w:ind w:firstLine="709"/>
        <w:jc w:val="both"/>
        <w:rPr>
          <w:rFonts w:ascii="Times New Roman" w:hAnsi="Times New Roman" w:cs="Times New Roman"/>
        </w:rPr>
      </w:pPr>
      <w:r w:rsidRPr="007F6E8B">
        <w:rPr>
          <w:rFonts w:ascii="Times New Roman" w:hAnsi="Times New Roman" w:cs="Times New Roman"/>
        </w:rPr>
        <w:t xml:space="preserve">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таким лицом, считается, что это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 Излишне уплаченные денежные средства подлежат возврату Эмитентом в порядке, предусмотренном в п. 8.5. Решения о дополнительном выпуске ценных бумаг и подпункте 8.8.5. Проспекта ценных бумаг. </w:t>
      </w:r>
    </w:p>
    <w:p w14:paraId="4E1487A4" w14:textId="77777777" w:rsidR="007F6E8B" w:rsidRPr="007F6E8B" w:rsidRDefault="007F6E8B" w:rsidP="007F6E8B">
      <w:pPr>
        <w:spacing w:before="200"/>
        <w:ind w:firstLine="709"/>
        <w:jc w:val="both"/>
        <w:rPr>
          <w:rFonts w:ascii="Times New Roman" w:hAnsi="Times New Roman" w:cs="Times New Roman"/>
        </w:rPr>
      </w:pPr>
      <w:r w:rsidRPr="007F6E8B">
        <w:rPr>
          <w:rFonts w:ascii="Times New Roman" w:hAnsi="Times New Roman" w:cs="Times New Roman"/>
        </w:rPr>
        <w:lastRenderedPageBreak/>
        <w:t xml:space="preserve">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таким лицом, считается, что это лицо осуществило принадлежащее ему преимущественное право приобретения Акций в отношении оплаченного количества Акций. </w:t>
      </w:r>
    </w:p>
    <w:p w14:paraId="3484345B" w14:textId="77777777" w:rsidR="007F6E8B" w:rsidRPr="007F6E8B" w:rsidRDefault="007F6E8B" w:rsidP="007F6E8B">
      <w:pPr>
        <w:spacing w:before="200"/>
        <w:ind w:firstLine="709"/>
        <w:jc w:val="both"/>
        <w:rPr>
          <w:rFonts w:ascii="Times New Roman" w:hAnsi="Times New Roman" w:cs="Times New Roman"/>
        </w:rPr>
      </w:pPr>
      <w:r w:rsidRPr="007F6E8B">
        <w:rPr>
          <w:rFonts w:ascii="Times New Roman" w:hAnsi="Times New Roman" w:cs="Times New Roman"/>
        </w:rPr>
        <w:t>В случае если количество Акций, указанных в Заявлении, превышает максимальное количество Акций, которое может быть приобретено лицом, осуществляющим преимущественное право приобретения Акций, пропорционально количеству принадлежащих ему обыкновенных Акций Эмитента, а количество Акций, оплата которых произведена таким лицом,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максимального количества Акций, которое может быть приобретено данным лицом в порядке осуществления преимущественного права приобретения Акций. Излишне уплаченные денежные средства подлежат возврату Эмитентом в порядке, предусмотренном в п. 8.5. Решения о дополнительном выпуске ценных бумаг и подпункте 8.8.5. Проспекта ценных бумаг.</w:t>
      </w:r>
    </w:p>
    <w:p w14:paraId="3C160567" w14:textId="017BCADB" w:rsidR="008D3BC8" w:rsidRPr="002746F9" w:rsidRDefault="007F6E8B" w:rsidP="007F6E8B">
      <w:pPr>
        <w:spacing w:before="200"/>
        <w:ind w:firstLine="709"/>
        <w:jc w:val="both"/>
        <w:rPr>
          <w:rFonts w:ascii="Times New Roman" w:hAnsi="Times New Roman" w:cs="Times New Roman"/>
        </w:rPr>
      </w:pPr>
      <w:r w:rsidRPr="007F6E8B">
        <w:rPr>
          <w:rFonts w:ascii="Times New Roman" w:hAnsi="Times New Roman" w:cs="Times New Roman"/>
        </w:rPr>
        <w:t>В случае если размер денежных средств, перечисленных Эмитенту в оплату Акций, приобретаемых лицом, осуществляющим преимущественное право приобретения Акций, превысит размер денежных средств, которые должны быть уплачены за приобретенные Акции, излишне уплаченные денежные средства подлежат возврату в безналичном порядке не позднее 5 (пяти) рабочих дней после окончания срока оплаты Акций лицами, реализующими преимущественное право их приобретения или предъявления требования о возврате денежных средств в зависимости от того, какой из этих сроков наступит ранее. Излишне уплаченные денежные средства подлежат возврату Эмитентом в порядке, предусмотренном в п. 8.5. Решения о дополнительном выпуске ценных бумаг и подпункте 8.8.5. Проспекта ценных бумаг.</w:t>
      </w:r>
    </w:p>
    <w:p w14:paraId="572D2F46" w14:textId="77777777" w:rsidR="007F6E8B" w:rsidRPr="007F6E8B" w:rsidRDefault="007F6E8B" w:rsidP="007F6E8B">
      <w:pPr>
        <w:spacing w:before="200"/>
        <w:ind w:firstLine="709"/>
        <w:jc w:val="both"/>
        <w:rPr>
          <w:rFonts w:ascii="Times New Roman" w:hAnsi="Times New Roman" w:cs="Times New Roman"/>
        </w:rPr>
      </w:pPr>
      <w:r w:rsidRPr="007F6E8B">
        <w:rPr>
          <w:rFonts w:ascii="Times New Roman" w:hAnsi="Times New Roman" w:cs="Times New Roman"/>
        </w:rPr>
        <w:t>Возврат денежных средств производится по реквизитам, указанным в Заявлении, а если в Заявлении такие реквизиты не указаны, то по реквизитам, указанным в требовании о возврате денежных средств. В случае, если в Заявлении не указаны реквизиты для возврата денежных средств, а требование о возврате денежных средств не получено Эмитентом в течение 5 (пяти) рабочих дней после истечения срока оплаты акций лицами, реализующими преимущественное право их приобретения, возврат денежных средств производится по реквизитам, указанным в реестре владельцев именных ценных бумаг Эмитента.</w:t>
      </w:r>
    </w:p>
    <w:p w14:paraId="5216FD2C"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В течение 2 (двух) дней после подведения итогов осуществления преимущественного права Эмитент направляет регистратору Эмитента передаточное распоряжение о зачислении акций на лицевой счет такого лица (номинального держателя, осуществляющего учет прав такого лица на акции Эмитента). </w:t>
      </w:r>
    </w:p>
    <w:p w14:paraId="56FB65D6" w14:textId="77777777" w:rsidR="002746F9" w:rsidRPr="002746F9" w:rsidRDefault="002746F9" w:rsidP="00E930AC">
      <w:pPr>
        <w:spacing w:before="200"/>
        <w:ind w:firstLine="709"/>
        <w:jc w:val="both"/>
        <w:rPr>
          <w:rFonts w:ascii="Times New Roman" w:hAnsi="Times New Roman" w:cs="Times New Roman"/>
        </w:rPr>
      </w:pPr>
      <w:r w:rsidRPr="002746F9">
        <w:rPr>
          <w:rFonts w:ascii="Times New Roman" w:hAnsi="Times New Roman" w:cs="Times New Roman"/>
        </w:rPr>
        <w:t xml:space="preserve">Договор купли-продажи акций с лицами, осуществляющими преимущественное право их приобретения, считается заключенным в </w:t>
      </w:r>
      <w:bookmarkStart w:id="0" w:name="_GoBack"/>
      <w:r w:rsidRPr="002746F9">
        <w:rPr>
          <w:rFonts w:ascii="Times New Roman" w:hAnsi="Times New Roman" w:cs="Times New Roman"/>
        </w:rPr>
        <w:t>м</w:t>
      </w:r>
      <w:bookmarkEnd w:id="0"/>
      <w:r w:rsidRPr="002746F9">
        <w:rPr>
          <w:rFonts w:ascii="Times New Roman" w:hAnsi="Times New Roman" w:cs="Times New Roman"/>
        </w:rPr>
        <w:t xml:space="preserve">омент направления регистратору Эмитента указанного передаточного распоряжения. </w:t>
      </w:r>
    </w:p>
    <w:p w14:paraId="057EAF51" w14:textId="1533639E" w:rsidR="008D3BC8" w:rsidRDefault="008D3BC8" w:rsidP="00661EED">
      <w:pPr>
        <w:spacing w:before="200"/>
        <w:ind w:firstLine="708"/>
        <w:jc w:val="both"/>
        <w:rPr>
          <w:rFonts w:ascii="Times New Roman" w:hAnsi="Times New Roman" w:cs="Times New Roman"/>
          <w:b/>
        </w:rPr>
      </w:pPr>
      <w:r w:rsidRPr="008D3BC8">
        <w:rPr>
          <w:rFonts w:ascii="Times New Roman" w:hAnsi="Times New Roman" w:cs="Times New Roman"/>
          <w:b/>
        </w:rPr>
        <w:t>Дополнительная информация</w:t>
      </w:r>
      <w:r>
        <w:rPr>
          <w:rFonts w:ascii="Times New Roman" w:hAnsi="Times New Roman" w:cs="Times New Roman"/>
          <w:b/>
        </w:rPr>
        <w:t xml:space="preserve"> для акционеров </w:t>
      </w:r>
      <w:r w:rsidR="00AA7901">
        <w:rPr>
          <w:rFonts w:ascii="Times New Roman" w:hAnsi="Times New Roman" w:cs="Times New Roman"/>
          <w:b/>
        </w:rPr>
        <w:t xml:space="preserve">ПАО </w:t>
      </w:r>
      <w:r>
        <w:rPr>
          <w:rFonts w:ascii="Times New Roman" w:hAnsi="Times New Roman" w:cs="Times New Roman"/>
          <w:b/>
        </w:rPr>
        <w:t>«ТМК»</w:t>
      </w:r>
      <w:r w:rsidRPr="008D3BC8">
        <w:rPr>
          <w:rFonts w:ascii="Times New Roman" w:hAnsi="Times New Roman" w:cs="Times New Roman"/>
          <w:b/>
        </w:rPr>
        <w:t>:</w:t>
      </w:r>
    </w:p>
    <w:p w14:paraId="68187178" w14:textId="3D46DC41" w:rsidR="0028017F" w:rsidRDefault="007F205D" w:rsidP="004F7D98">
      <w:pPr>
        <w:spacing w:before="200"/>
        <w:ind w:firstLine="709"/>
        <w:jc w:val="both"/>
        <w:rPr>
          <w:rFonts w:ascii="Times New Roman" w:hAnsi="Times New Roman" w:cs="Times New Roman"/>
        </w:rPr>
      </w:pPr>
      <w:r w:rsidRPr="007F205D">
        <w:rPr>
          <w:rFonts w:ascii="Times New Roman" w:hAnsi="Times New Roman" w:cs="Times New Roman"/>
        </w:rPr>
        <w:t xml:space="preserve">Текст </w:t>
      </w:r>
      <w:r>
        <w:rPr>
          <w:rFonts w:ascii="Times New Roman" w:hAnsi="Times New Roman" w:cs="Times New Roman"/>
        </w:rPr>
        <w:t>зарегистрированных Решения о выпуске и</w:t>
      </w:r>
      <w:r w:rsidRPr="007F205D">
        <w:rPr>
          <w:rFonts w:ascii="Times New Roman" w:hAnsi="Times New Roman" w:cs="Times New Roman"/>
        </w:rPr>
        <w:t xml:space="preserve"> Проспекта акций доступен на </w:t>
      </w:r>
      <w:r w:rsidR="0028017F">
        <w:rPr>
          <w:rFonts w:ascii="Times New Roman" w:hAnsi="Times New Roman" w:cs="Times New Roman"/>
        </w:rPr>
        <w:t xml:space="preserve">страницах </w:t>
      </w:r>
      <w:r w:rsidR="00AA7901">
        <w:rPr>
          <w:rFonts w:ascii="Times New Roman" w:hAnsi="Times New Roman" w:cs="Times New Roman"/>
        </w:rPr>
        <w:t>ПАО</w:t>
      </w:r>
      <w:r w:rsidR="00AA7901" w:rsidRPr="0028017F">
        <w:rPr>
          <w:rFonts w:ascii="Times New Roman" w:hAnsi="Times New Roman" w:cs="Times New Roman"/>
        </w:rPr>
        <w:t xml:space="preserve"> </w:t>
      </w:r>
      <w:r w:rsidR="0028017F" w:rsidRPr="0028017F">
        <w:rPr>
          <w:rFonts w:ascii="Times New Roman" w:hAnsi="Times New Roman" w:cs="Times New Roman"/>
        </w:rPr>
        <w:t>«ТМК»</w:t>
      </w:r>
      <w:r w:rsidRPr="0028017F">
        <w:rPr>
          <w:rFonts w:ascii="Times New Roman" w:hAnsi="Times New Roman" w:cs="Times New Roman"/>
        </w:rPr>
        <w:t xml:space="preserve"> в сети Интернет по </w:t>
      </w:r>
      <w:r w:rsidR="0028017F">
        <w:rPr>
          <w:rFonts w:ascii="Times New Roman" w:hAnsi="Times New Roman" w:cs="Times New Roman"/>
        </w:rPr>
        <w:t>адресам</w:t>
      </w:r>
      <w:r w:rsidRPr="0028017F">
        <w:rPr>
          <w:rFonts w:ascii="Times New Roman" w:hAnsi="Times New Roman" w:cs="Times New Roman"/>
        </w:rPr>
        <w:t>: http://www.e-disclosure.ru/portal/company.aspx?</w:t>
      </w:r>
      <w:r w:rsidR="0028017F" w:rsidRPr="0028017F">
        <w:rPr>
          <w:rFonts w:ascii="Times New Roman" w:hAnsi="Times New Roman" w:cs="Times New Roman"/>
        </w:rPr>
        <w:t xml:space="preserve">id=274; </w:t>
      </w:r>
      <w:hyperlink r:id="rId5" w:history="1">
        <w:r w:rsidR="0028017F" w:rsidRPr="0028017F">
          <w:rPr>
            <w:rFonts w:ascii="Times New Roman" w:hAnsi="Times New Roman" w:cs="Times New Roman"/>
          </w:rPr>
          <w:t>http://www.tmk-group.ru</w:t>
        </w:r>
      </w:hyperlink>
      <w:r w:rsidR="0028017F" w:rsidRPr="0028017F">
        <w:rPr>
          <w:rFonts w:ascii="Times New Roman" w:hAnsi="Times New Roman" w:cs="Times New Roman"/>
        </w:rPr>
        <w:t>.</w:t>
      </w:r>
      <w:r w:rsidR="0028017F">
        <w:rPr>
          <w:rFonts w:ascii="Times New Roman" w:hAnsi="Times New Roman" w:cs="Times New Roman"/>
        </w:rPr>
        <w:t xml:space="preserve"> В</w:t>
      </w:r>
      <w:r w:rsidR="0028017F" w:rsidRPr="0028017F">
        <w:rPr>
          <w:rFonts w:ascii="Times New Roman" w:hAnsi="Times New Roman" w:cs="Times New Roman"/>
        </w:rPr>
        <w:t xml:space="preserve">се заинтересованные лица могут ознакомиться с </w:t>
      </w:r>
      <w:r w:rsidR="0028017F">
        <w:rPr>
          <w:rFonts w:ascii="Times New Roman" w:hAnsi="Times New Roman" w:cs="Times New Roman"/>
        </w:rPr>
        <w:t>Решением о выпуске и П</w:t>
      </w:r>
      <w:r w:rsidR="0028017F" w:rsidRPr="0028017F">
        <w:rPr>
          <w:rFonts w:ascii="Times New Roman" w:hAnsi="Times New Roman" w:cs="Times New Roman"/>
        </w:rPr>
        <w:t>роспектом ценных бумаг эмитента по следующему адресу: 105062 РФ, г. Москва, ул. Покровка, д. 40, стр. 2А</w:t>
      </w:r>
      <w:r w:rsidR="000F3C9C">
        <w:rPr>
          <w:rFonts w:ascii="Times New Roman" w:hAnsi="Times New Roman" w:cs="Times New Roman"/>
        </w:rPr>
        <w:t>, ком.308</w:t>
      </w:r>
      <w:r w:rsidR="0028017F">
        <w:rPr>
          <w:rFonts w:ascii="Times New Roman" w:hAnsi="Times New Roman" w:cs="Times New Roman"/>
        </w:rPr>
        <w:t>.</w:t>
      </w:r>
    </w:p>
    <w:p w14:paraId="0CC5E788" w14:textId="30C400BC" w:rsidR="00856C44" w:rsidRDefault="00AA7901" w:rsidP="004F7D98">
      <w:pPr>
        <w:spacing w:before="200"/>
        <w:ind w:firstLine="709"/>
        <w:jc w:val="both"/>
        <w:rPr>
          <w:rFonts w:ascii="Times New Roman" w:hAnsi="Times New Roman" w:cs="Times New Roman"/>
        </w:rPr>
      </w:pPr>
      <w:r>
        <w:rPr>
          <w:rFonts w:ascii="Times New Roman" w:hAnsi="Times New Roman" w:cs="Times New Roman"/>
        </w:rPr>
        <w:lastRenderedPageBreak/>
        <w:t>ПАО</w:t>
      </w:r>
      <w:r w:rsidRPr="00856C44">
        <w:rPr>
          <w:rFonts w:ascii="Times New Roman" w:hAnsi="Times New Roman" w:cs="Times New Roman"/>
        </w:rPr>
        <w:t xml:space="preserve"> </w:t>
      </w:r>
      <w:r w:rsidR="00856C44" w:rsidRPr="00856C44">
        <w:rPr>
          <w:rFonts w:ascii="Times New Roman" w:hAnsi="Times New Roman" w:cs="Times New Roman"/>
        </w:rPr>
        <w:t>«</w:t>
      </w:r>
      <w:r w:rsidR="004F7D98">
        <w:rPr>
          <w:rFonts w:ascii="Times New Roman" w:hAnsi="Times New Roman" w:cs="Times New Roman"/>
        </w:rPr>
        <w:t>ТМК</w:t>
      </w:r>
      <w:r w:rsidR="00856C44" w:rsidRPr="00856C44">
        <w:rPr>
          <w:rFonts w:ascii="Times New Roman" w:hAnsi="Times New Roman" w:cs="Times New Roman"/>
        </w:rPr>
        <w:t>» обращает Ваше внимание, что в соответствии с п. 5 ст.44 ФЗ «Об акционерных обществах» лицо, зарегистрированное в реестре акционеров Эмитента, обязано своевременно информировать держателя реестра акционеров об изменении своих данных.</w:t>
      </w:r>
    </w:p>
    <w:p w14:paraId="1F500534" w14:textId="64C939F2" w:rsidR="0082035C" w:rsidRDefault="0082035C" w:rsidP="0082035C">
      <w:pPr>
        <w:spacing w:before="200"/>
        <w:ind w:firstLine="709"/>
        <w:jc w:val="both"/>
        <w:rPr>
          <w:rFonts w:ascii="Times New Roman" w:hAnsi="Times New Roman" w:cs="Times New Roman"/>
        </w:rPr>
      </w:pPr>
      <w:r w:rsidRPr="0082035C">
        <w:rPr>
          <w:rFonts w:ascii="Times New Roman" w:hAnsi="Times New Roman" w:cs="Times New Roman"/>
        </w:rPr>
        <w:t>В случае если данные акционера претерпели изменения или в реестре отсутствует анкета</w:t>
      </w:r>
      <w:r>
        <w:rPr>
          <w:rFonts w:ascii="Times New Roman" w:hAnsi="Times New Roman" w:cs="Times New Roman"/>
        </w:rPr>
        <w:t xml:space="preserve"> </w:t>
      </w:r>
      <w:r w:rsidRPr="0082035C">
        <w:rPr>
          <w:rFonts w:ascii="Times New Roman" w:hAnsi="Times New Roman" w:cs="Times New Roman"/>
        </w:rPr>
        <w:t xml:space="preserve">зарегистрированного лица, или у регистратора отсутствует комплект документов юридического лица, то такому акционеру необходимо предоставить в </w:t>
      </w:r>
      <w:r w:rsidR="00AA7901">
        <w:rPr>
          <w:rFonts w:ascii="Times New Roman" w:hAnsi="Times New Roman" w:cs="Times New Roman"/>
        </w:rPr>
        <w:t>АО</w:t>
      </w:r>
      <w:r w:rsidR="00AA7901" w:rsidRPr="00856C44">
        <w:rPr>
          <w:rFonts w:ascii="Times New Roman" w:hAnsi="Times New Roman" w:cs="Times New Roman"/>
        </w:rPr>
        <w:t xml:space="preserve"> </w:t>
      </w:r>
      <w:r w:rsidRPr="00856C44">
        <w:rPr>
          <w:rFonts w:ascii="Times New Roman" w:hAnsi="Times New Roman" w:cs="Times New Roman"/>
        </w:rPr>
        <w:t>«Регистратор Р.О.С.Т.»</w:t>
      </w:r>
      <w:r w:rsidRPr="0082035C">
        <w:rPr>
          <w:rFonts w:ascii="Times New Roman" w:hAnsi="Times New Roman" w:cs="Times New Roman"/>
        </w:rPr>
        <w:t xml:space="preserve"> (</w:t>
      </w:r>
      <w:r w:rsidR="00FF042E" w:rsidRPr="00FF042E">
        <w:rPr>
          <w:rFonts w:ascii="Times New Roman" w:hAnsi="Times New Roman" w:cs="Times New Roman"/>
        </w:rPr>
        <w:t xml:space="preserve">107996, </w:t>
      </w:r>
      <w:r w:rsidR="008D3761">
        <w:rPr>
          <w:rFonts w:ascii="Times New Roman" w:hAnsi="Times New Roman" w:cs="Times New Roman"/>
        </w:rPr>
        <w:t>г.</w:t>
      </w:r>
      <w:r w:rsidR="00FF042E" w:rsidRPr="00FF042E">
        <w:rPr>
          <w:rFonts w:ascii="Times New Roman" w:hAnsi="Times New Roman" w:cs="Times New Roman"/>
        </w:rPr>
        <w:t>Москва,</w:t>
      </w:r>
      <w:r w:rsidR="00FF042E">
        <w:rPr>
          <w:rFonts w:ascii="Times New Roman" w:hAnsi="Times New Roman" w:cs="Times New Roman"/>
        </w:rPr>
        <w:t xml:space="preserve"> ул. Стромынка, д. 18, корп. 13</w:t>
      </w:r>
      <w:r w:rsidRPr="0082035C">
        <w:rPr>
          <w:rFonts w:ascii="Times New Roman" w:hAnsi="Times New Roman" w:cs="Times New Roman"/>
        </w:rPr>
        <w:t>) в порядке, предусмотренном действующими нормативными актами, сведения об изменении своих данных и/или недостающие документы.</w:t>
      </w:r>
    </w:p>
    <w:p w14:paraId="5BE46997" w14:textId="1C21C3C1" w:rsidR="00856C44" w:rsidRPr="00856C44" w:rsidRDefault="00856C44" w:rsidP="0082035C">
      <w:pPr>
        <w:spacing w:before="200"/>
        <w:ind w:firstLine="709"/>
        <w:jc w:val="both"/>
        <w:rPr>
          <w:rFonts w:ascii="Times New Roman" w:hAnsi="Times New Roman" w:cs="Times New Roman"/>
        </w:rPr>
      </w:pPr>
      <w:r w:rsidRPr="00856C44">
        <w:rPr>
          <w:rFonts w:ascii="Times New Roman" w:hAnsi="Times New Roman" w:cs="Times New Roman"/>
        </w:rPr>
        <w:t>В случае непредставления зарегистрированными лицами инфор</w:t>
      </w:r>
      <w:r>
        <w:rPr>
          <w:rFonts w:ascii="Times New Roman" w:hAnsi="Times New Roman" w:cs="Times New Roman"/>
        </w:rPr>
        <w:t>мации об изменении своих данны</w:t>
      </w:r>
      <w:r w:rsidR="004F7D98">
        <w:rPr>
          <w:rFonts w:ascii="Times New Roman" w:hAnsi="Times New Roman" w:cs="Times New Roman"/>
        </w:rPr>
        <w:t>х</w:t>
      </w:r>
      <w:r>
        <w:rPr>
          <w:rFonts w:ascii="Times New Roman" w:hAnsi="Times New Roman" w:cs="Times New Roman"/>
        </w:rPr>
        <w:t xml:space="preserve"> </w:t>
      </w:r>
      <w:r w:rsidRPr="00856C44">
        <w:rPr>
          <w:rFonts w:ascii="Times New Roman" w:hAnsi="Times New Roman" w:cs="Times New Roman"/>
        </w:rPr>
        <w:t>и/или необходимых документов, внесение приходных записей по счетам приобретателей может оказаться невозможным. При этом Эмитент и регистратор Эмитента (</w:t>
      </w:r>
      <w:r w:rsidR="00AA7901">
        <w:rPr>
          <w:rFonts w:ascii="Times New Roman" w:hAnsi="Times New Roman" w:cs="Times New Roman"/>
        </w:rPr>
        <w:t>АО</w:t>
      </w:r>
      <w:r w:rsidRPr="00856C44">
        <w:rPr>
          <w:rFonts w:ascii="Times New Roman" w:hAnsi="Times New Roman" w:cs="Times New Roman"/>
        </w:rPr>
        <w:t xml:space="preserve"> «Регистратор Р.О.С.Т.») не несут ответственности за причиненные в связи с этим убытки.</w:t>
      </w:r>
    </w:p>
    <w:p w14:paraId="64B3AD8E" w14:textId="77777777" w:rsidR="00675407" w:rsidRDefault="00675407" w:rsidP="00675407">
      <w:pPr>
        <w:spacing w:before="200"/>
        <w:ind w:firstLine="709"/>
        <w:jc w:val="both"/>
        <w:rPr>
          <w:rFonts w:ascii="Times New Roman" w:hAnsi="Times New Roman" w:cs="Times New Roman"/>
        </w:rPr>
      </w:pPr>
      <w:r w:rsidRPr="00675407">
        <w:rPr>
          <w:rFonts w:ascii="Times New Roman" w:hAnsi="Times New Roman" w:cs="Times New Roman"/>
        </w:rPr>
        <w:t>Примите во внимание, что законодательство допускает приобретение Вами дробных акций в процессе реализации преимущественного права, однако, дробная акция, как правило, существенным образом не влияет на количество принадлежащих Вам голосов на общем собрании акционеров, существенным образом не увеличивает сумму причитающихся Вам дивидендов (если дивиденды подлежат выплате акционерам), однако, отчуждение дробной акции может потребовать от Вас дополнительных затрат или усилий, обычно не соизмеримых с преимуществами от владения дробной акцией. В связи с этим приобретение целого количества акций может быть для Вас более предпочтительным.</w:t>
      </w:r>
    </w:p>
    <w:p w14:paraId="5C160969" w14:textId="77777777" w:rsidR="00856C44" w:rsidRPr="0003468A" w:rsidRDefault="00856C44" w:rsidP="004F7D98">
      <w:pPr>
        <w:spacing w:before="200"/>
        <w:ind w:firstLine="709"/>
        <w:jc w:val="both"/>
        <w:rPr>
          <w:rFonts w:ascii="Times New Roman" w:hAnsi="Times New Roman" w:cs="Times New Roman"/>
        </w:rPr>
      </w:pPr>
      <w:r w:rsidRPr="00856C44">
        <w:rPr>
          <w:rFonts w:ascii="Times New Roman" w:hAnsi="Times New Roman" w:cs="Times New Roman"/>
        </w:rPr>
        <w:t xml:space="preserve">По всем вопросам, связанным с реализацией </w:t>
      </w:r>
      <w:r w:rsidRPr="0003468A">
        <w:rPr>
          <w:rFonts w:ascii="Times New Roman" w:hAnsi="Times New Roman" w:cs="Times New Roman"/>
        </w:rPr>
        <w:t>преимущественного права приобретения дополнительных акций Эмитента Вы можете обращаться по телефонам:</w:t>
      </w:r>
      <w:r w:rsidR="001E0743" w:rsidRPr="0003468A">
        <w:rPr>
          <w:rFonts w:ascii="Times New Roman" w:hAnsi="Times New Roman" w:cs="Times New Roman"/>
        </w:rPr>
        <w:t xml:space="preserve"> +7 (495) 775-76-00</w:t>
      </w:r>
      <w:r w:rsidR="000F3C9C" w:rsidRPr="0003468A">
        <w:rPr>
          <w:rFonts w:ascii="Times New Roman" w:hAnsi="Times New Roman" w:cs="Times New Roman"/>
        </w:rPr>
        <w:t xml:space="preserve"> (доб. 2611, 2394, 2946)</w:t>
      </w:r>
      <w:r w:rsidRPr="0003468A">
        <w:rPr>
          <w:rFonts w:ascii="Times New Roman" w:hAnsi="Times New Roman" w:cs="Times New Roman"/>
        </w:rPr>
        <w:t>.</w:t>
      </w:r>
    </w:p>
    <w:p w14:paraId="5473DF67" w14:textId="77777777" w:rsidR="00856C44" w:rsidRPr="00856C44" w:rsidRDefault="001E0743" w:rsidP="0028017F">
      <w:pPr>
        <w:spacing w:before="200"/>
        <w:ind w:firstLine="709"/>
        <w:jc w:val="both"/>
        <w:rPr>
          <w:rFonts w:ascii="Times New Roman" w:hAnsi="Times New Roman" w:cs="Times New Roman"/>
        </w:rPr>
      </w:pPr>
      <w:r w:rsidRPr="0003468A">
        <w:rPr>
          <w:rFonts w:ascii="Times New Roman" w:hAnsi="Times New Roman" w:cs="Times New Roman"/>
        </w:rPr>
        <w:t>Рекомендуемые формы Заявлений размещены на странице Эмитента в сети Интернет «http://www.e-disclosure.ru/portal/company.aspx?id=274» и «http://www.tmk-group.ru»</w:t>
      </w:r>
    </w:p>
    <w:sectPr w:rsidR="00856C44" w:rsidRPr="00856C44" w:rsidSect="0030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2B3B"/>
    <w:multiLevelType w:val="hybridMultilevel"/>
    <w:tmpl w:val="86E685E8"/>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2B5B17"/>
    <w:multiLevelType w:val="hybridMultilevel"/>
    <w:tmpl w:val="8A30DEB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F87CD4"/>
    <w:multiLevelType w:val="hybridMultilevel"/>
    <w:tmpl w:val="E7C0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92830"/>
    <w:multiLevelType w:val="hybridMultilevel"/>
    <w:tmpl w:val="DFF8B2E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10"/>
    <w:rsid w:val="00007BD3"/>
    <w:rsid w:val="0003468A"/>
    <w:rsid w:val="000B36C0"/>
    <w:rsid w:val="000B3A10"/>
    <w:rsid w:val="000F3C9C"/>
    <w:rsid w:val="00100E1D"/>
    <w:rsid w:val="001236F9"/>
    <w:rsid w:val="00126C28"/>
    <w:rsid w:val="001430ED"/>
    <w:rsid w:val="00150DE3"/>
    <w:rsid w:val="001E0743"/>
    <w:rsid w:val="00203105"/>
    <w:rsid w:val="00244811"/>
    <w:rsid w:val="00251CF2"/>
    <w:rsid w:val="002746F9"/>
    <w:rsid w:val="0028017F"/>
    <w:rsid w:val="00281B58"/>
    <w:rsid w:val="002F201D"/>
    <w:rsid w:val="00304BD3"/>
    <w:rsid w:val="00350687"/>
    <w:rsid w:val="003B278F"/>
    <w:rsid w:val="00402EBF"/>
    <w:rsid w:val="00470D75"/>
    <w:rsid w:val="00477677"/>
    <w:rsid w:val="004D131C"/>
    <w:rsid w:val="004F7D98"/>
    <w:rsid w:val="005405F8"/>
    <w:rsid w:val="00661EED"/>
    <w:rsid w:val="00675407"/>
    <w:rsid w:val="006A42BC"/>
    <w:rsid w:val="006C0BDC"/>
    <w:rsid w:val="006F0479"/>
    <w:rsid w:val="00765CCD"/>
    <w:rsid w:val="007B1EE2"/>
    <w:rsid w:val="007F205D"/>
    <w:rsid w:val="007F5824"/>
    <w:rsid w:val="007F6E8B"/>
    <w:rsid w:val="0082035C"/>
    <w:rsid w:val="00856C44"/>
    <w:rsid w:val="008D3761"/>
    <w:rsid w:val="008D3BC8"/>
    <w:rsid w:val="00956EE1"/>
    <w:rsid w:val="00A47069"/>
    <w:rsid w:val="00A7172A"/>
    <w:rsid w:val="00AA7901"/>
    <w:rsid w:val="00B0611D"/>
    <w:rsid w:val="00B64A0C"/>
    <w:rsid w:val="00C53001"/>
    <w:rsid w:val="00C76C69"/>
    <w:rsid w:val="00CA42DC"/>
    <w:rsid w:val="00CB10EB"/>
    <w:rsid w:val="00CF3B2A"/>
    <w:rsid w:val="00D13A7F"/>
    <w:rsid w:val="00D4531C"/>
    <w:rsid w:val="00D47310"/>
    <w:rsid w:val="00E2504B"/>
    <w:rsid w:val="00E922A6"/>
    <w:rsid w:val="00E930AC"/>
    <w:rsid w:val="00FF042E"/>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2E12"/>
  <w15:docId w15:val="{C5329683-0872-4345-A0A2-6CE4F1F1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character" w:customStyle="1" w:styleId="SUBST">
    <w:name w:val="__SUBST"/>
    <w:uiPriority w:val="99"/>
    <w:rsid w:val="006F0479"/>
    <w:rPr>
      <w:b/>
      <w:i/>
      <w:sz w:val="22"/>
    </w:rPr>
  </w:style>
  <w:style w:type="paragraph" w:styleId="a6">
    <w:name w:val="Balloon Text"/>
    <w:basedOn w:val="a"/>
    <w:link w:val="a7"/>
    <w:uiPriority w:val="99"/>
    <w:semiHidden/>
    <w:unhideWhenUsed/>
    <w:rsid w:val="00A717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72A"/>
    <w:rPr>
      <w:rFonts w:ascii="Tahoma" w:hAnsi="Tahoma" w:cs="Tahoma"/>
      <w:sz w:val="16"/>
      <w:szCs w:val="16"/>
    </w:rPr>
  </w:style>
  <w:style w:type="character" w:styleId="a8">
    <w:name w:val="annotation reference"/>
    <w:basedOn w:val="a0"/>
    <w:uiPriority w:val="99"/>
    <w:semiHidden/>
    <w:unhideWhenUsed/>
    <w:rsid w:val="001430ED"/>
    <w:rPr>
      <w:sz w:val="16"/>
      <w:szCs w:val="16"/>
    </w:rPr>
  </w:style>
  <w:style w:type="paragraph" w:styleId="a9">
    <w:name w:val="annotation text"/>
    <w:basedOn w:val="a"/>
    <w:link w:val="aa"/>
    <w:uiPriority w:val="99"/>
    <w:semiHidden/>
    <w:unhideWhenUsed/>
    <w:rsid w:val="001430ED"/>
    <w:pPr>
      <w:spacing w:line="240" w:lineRule="auto"/>
    </w:pPr>
    <w:rPr>
      <w:sz w:val="20"/>
      <w:szCs w:val="20"/>
    </w:rPr>
  </w:style>
  <w:style w:type="character" w:customStyle="1" w:styleId="aa">
    <w:name w:val="Текст примечания Знак"/>
    <w:basedOn w:val="a0"/>
    <w:link w:val="a9"/>
    <w:uiPriority w:val="99"/>
    <w:semiHidden/>
    <w:rsid w:val="001430ED"/>
    <w:rPr>
      <w:sz w:val="20"/>
      <w:szCs w:val="20"/>
    </w:rPr>
  </w:style>
  <w:style w:type="paragraph" w:styleId="ab">
    <w:name w:val="annotation subject"/>
    <w:basedOn w:val="a9"/>
    <w:next w:val="a9"/>
    <w:link w:val="ac"/>
    <w:uiPriority w:val="99"/>
    <w:semiHidden/>
    <w:unhideWhenUsed/>
    <w:rsid w:val="001430ED"/>
    <w:rPr>
      <w:b/>
      <w:bCs/>
    </w:rPr>
  </w:style>
  <w:style w:type="character" w:customStyle="1" w:styleId="ac">
    <w:name w:val="Тема примечания Знак"/>
    <w:basedOn w:val="aa"/>
    <w:link w:val="ab"/>
    <w:uiPriority w:val="99"/>
    <w:semiHidden/>
    <w:rsid w:val="00143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mk-gro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A.Chernik</dc:creator>
  <cp:lastModifiedBy>Пугачев Дмитрий Сергеевич</cp:lastModifiedBy>
  <cp:revision>10</cp:revision>
  <dcterms:created xsi:type="dcterms:W3CDTF">2016-04-29T07:39:00Z</dcterms:created>
  <dcterms:modified xsi:type="dcterms:W3CDTF">2016-07-06T13:28:00Z</dcterms:modified>
</cp:coreProperties>
</file>